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C7533" w:rsidRPr="00DA5026" w:rsidRDefault="000C7533" w:rsidP="000C7533">
      <w:pPr>
        <w:pStyle w:val="a4"/>
        <w:widowControl w:val="0"/>
        <w:tabs>
          <w:tab w:val="clear" w:pos="9072"/>
          <w:tab w:val="right" w:pos="8280"/>
          <w:tab w:val="right" w:pos="9781"/>
        </w:tabs>
        <w:ind w:right="-58"/>
        <w:rPr>
          <w:rFonts w:ascii="Arial" w:eastAsiaTheme="minorEastAsia" w:hAnsi="Arial" w:cs="Arial"/>
          <w:b/>
          <w:bCs/>
          <w:sz w:val="28"/>
          <w:lang w:eastAsia="ko-KR"/>
        </w:rPr>
      </w:pPr>
      <w:r>
        <w:rPr>
          <w:rFonts w:ascii="Arial" w:hAnsi="Arial" w:cs="Arial"/>
          <w:b/>
          <w:bCs/>
          <w:sz w:val="28"/>
        </w:rPr>
        <w:t>3GPP TSG RAN WG1 Meeting #</w:t>
      </w:r>
      <w:r>
        <w:rPr>
          <w:rFonts w:ascii="Arial" w:eastAsia="MS Mincho" w:hAnsi="Arial" w:cs="Arial" w:hint="eastAsia"/>
          <w:b/>
          <w:bCs/>
          <w:sz w:val="28"/>
          <w:lang w:eastAsia="ja-JP"/>
        </w:rPr>
        <w:t>81</w:t>
      </w:r>
      <w:r>
        <w:rPr>
          <w:rFonts w:ascii="Arial" w:eastAsia="MS Mincho" w:hAnsi="Arial" w:cs="Arial" w:hint="eastAsia"/>
          <w:b/>
          <w:bCs/>
          <w:sz w:val="28"/>
          <w:lang w:eastAsia="ja-JP"/>
        </w:rPr>
        <w:tab/>
      </w:r>
      <w:r>
        <w:rPr>
          <w:rFonts w:ascii="Arial" w:eastAsia="MS Mincho" w:hAnsi="Arial" w:cs="Arial" w:hint="eastAsia"/>
          <w:b/>
          <w:bCs/>
          <w:sz w:val="28"/>
          <w:lang w:eastAsia="ja-JP"/>
        </w:rPr>
        <w:tab/>
      </w:r>
      <w:r>
        <w:rPr>
          <w:rFonts w:ascii="Arial" w:eastAsia="MS Mincho" w:hAnsi="Arial" w:cs="Arial"/>
          <w:b/>
          <w:bCs/>
          <w:sz w:val="28"/>
          <w:lang w:eastAsia="ja-JP"/>
        </w:rPr>
        <w:t>R1-1</w:t>
      </w:r>
      <w:r>
        <w:rPr>
          <w:rFonts w:ascii="Arial" w:eastAsia="MS Mincho" w:hAnsi="Arial" w:cs="Arial" w:hint="eastAsia"/>
          <w:b/>
          <w:bCs/>
          <w:sz w:val="28"/>
          <w:lang w:eastAsia="ja-JP"/>
        </w:rPr>
        <w:t>5</w:t>
      </w:r>
      <w:r w:rsidR="00DA5026">
        <w:rPr>
          <w:rFonts w:ascii="Arial" w:eastAsiaTheme="minorEastAsia" w:hAnsi="Arial" w:cs="Arial" w:hint="eastAsia"/>
          <w:b/>
          <w:bCs/>
          <w:sz w:val="28"/>
          <w:lang w:eastAsia="ko-KR"/>
        </w:rPr>
        <w:t>2709</w:t>
      </w:r>
    </w:p>
    <w:p w:rsidR="000C7533" w:rsidRPr="00AF5D38" w:rsidRDefault="000C7533" w:rsidP="000C7533">
      <w:pPr>
        <w:pStyle w:val="a4"/>
        <w:widowControl w:val="0"/>
        <w:rPr>
          <w:rFonts w:ascii="Arial" w:eastAsia="MS Mincho" w:hAnsi="Arial" w:cs="Arial"/>
          <w:b/>
          <w:bCs/>
          <w:sz w:val="28"/>
          <w:lang w:val="en-US" w:eastAsia="ja-JP"/>
        </w:rPr>
      </w:pPr>
      <w:r>
        <w:rPr>
          <w:rFonts w:ascii="Arial" w:eastAsia="MS Mincho" w:hAnsi="Arial" w:cs="Arial" w:hint="eastAsia"/>
          <w:b/>
          <w:bCs/>
          <w:sz w:val="28"/>
          <w:lang w:val="en-US" w:eastAsia="ja-JP"/>
        </w:rPr>
        <w:t>Fukuoka</w:t>
      </w:r>
      <w:r w:rsidRPr="00011D16">
        <w:rPr>
          <w:rFonts w:ascii="Arial" w:eastAsia="MS Mincho" w:hAnsi="Arial" w:cs="Arial"/>
          <w:b/>
          <w:bCs/>
          <w:sz w:val="28"/>
          <w:lang w:val="en-US" w:eastAsia="ja-JP"/>
        </w:rPr>
        <w:t xml:space="preserve">, </w:t>
      </w:r>
      <w:r>
        <w:rPr>
          <w:rFonts w:ascii="Arial" w:eastAsia="MS Mincho" w:hAnsi="Arial" w:cs="Arial" w:hint="eastAsia"/>
          <w:b/>
          <w:bCs/>
          <w:sz w:val="28"/>
          <w:lang w:val="en-US" w:eastAsia="ja-JP"/>
        </w:rPr>
        <w:t>Japan</w:t>
      </w:r>
      <w:r w:rsidRPr="00011D16">
        <w:rPr>
          <w:rFonts w:ascii="Arial" w:eastAsia="MS Mincho" w:hAnsi="Arial" w:cs="Arial"/>
          <w:b/>
          <w:bCs/>
          <w:sz w:val="28"/>
          <w:lang w:val="en-US" w:eastAsia="ja-JP"/>
        </w:rPr>
        <w:t>, 2</w:t>
      </w:r>
      <w:r>
        <w:rPr>
          <w:rFonts w:ascii="Arial" w:eastAsia="MS Mincho" w:hAnsi="Arial" w:cs="Arial" w:hint="eastAsia"/>
          <w:b/>
          <w:bCs/>
          <w:sz w:val="28"/>
          <w:lang w:val="en-US" w:eastAsia="ja-JP"/>
        </w:rPr>
        <w:t>5</w:t>
      </w:r>
      <w:r w:rsidRPr="00F0625E">
        <w:rPr>
          <w:rFonts w:ascii="Arial" w:eastAsia="MS Mincho" w:hAnsi="Arial" w:cs="Arial" w:hint="eastAsia"/>
          <w:b/>
          <w:bCs/>
          <w:sz w:val="28"/>
          <w:vertAlign w:val="superscript"/>
          <w:lang w:val="en-US" w:eastAsia="ja-JP"/>
        </w:rPr>
        <w:t>th</w:t>
      </w:r>
      <w:r>
        <w:rPr>
          <w:rFonts w:ascii="Arial" w:eastAsia="MS Mincho" w:hAnsi="Arial" w:cs="Arial" w:hint="eastAsia"/>
          <w:b/>
          <w:bCs/>
          <w:sz w:val="28"/>
          <w:lang w:val="en-US" w:eastAsia="ja-JP"/>
        </w:rPr>
        <w:t xml:space="preserve"> </w:t>
      </w:r>
      <w:r w:rsidRPr="00011D16">
        <w:rPr>
          <w:rFonts w:ascii="Arial" w:eastAsia="MS Mincho" w:hAnsi="Arial" w:cs="Arial"/>
          <w:b/>
          <w:bCs/>
          <w:sz w:val="28"/>
          <w:lang w:val="en-US" w:eastAsia="ja-JP"/>
        </w:rPr>
        <w:t>- 2</w:t>
      </w:r>
      <w:r>
        <w:rPr>
          <w:rFonts w:ascii="Arial" w:eastAsia="MS Mincho" w:hAnsi="Arial" w:cs="Arial" w:hint="eastAsia"/>
          <w:b/>
          <w:bCs/>
          <w:sz w:val="28"/>
          <w:lang w:val="en-US" w:eastAsia="ja-JP"/>
        </w:rPr>
        <w:t>9</w:t>
      </w:r>
      <w:r w:rsidRPr="00F0625E">
        <w:rPr>
          <w:rFonts w:ascii="Arial" w:eastAsia="MS Mincho" w:hAnsi="Arial" w:cs="Arial" w:hint="eastAsia"/>
          <w:b/>
          <w:bCs/>
          <w:sz w:val="28"/>
          <w:vertAlign w:val="superscript"/>
          <w:lang w:val="en-US" w:eastAsia="ja-JP"/>
        </w:rPr>
        <w:t>th</w:t>
      </w:r>
      <w:r>
        <w:rPr>
          <w:rFonts w:ascii="Arial" w:eastAsia="MS Mincho" w:hAnsi="Arial" w:cs="Arial" w:hint="eastAsia"/>
          <w:b/>
          <w:bCs/>
          <w:sz w:val="28"/>
          <w:lang w:val="en-US" w:eastAsia="ja-JP"/>
        </w:rPr>
        <w:t xml:space="preserve"> May</w:t>
      </w:r>
      <w:r w:rsidRPr="00011D16">
        <w:rPr>
          <w:rFonts w:ascii="Arial" w:eastAsia="MS Mincho" w:hAnsi="Arial" w:cs="Arial"/>
          <w:b/>
          <w:bCs/>
          <w:sz w:val="28"/>
          <w:lang w:val="en-US" w:eastAsia="ja-JP"/>
        </w:rPr>
        <w:t xml:space="preserve"> 2015</w:t>
      </w:r>
    </w:p>
    <w:p w:rsidR="000C7533" w:rsidRPr="00DF3AA6" w:rsidRDefault="000C7533" w:rsidP="000C7533">
      <w:pPr>
        <w:pStyle w:val="TdocHeader2"/>
        <w:rPr>
          <w:lang w:val="en-US"/>
        </w:rPr>
      </w:pPr>
    </w:p>
    <w:p w:rsidR="007D3B2C" w:rsidRDefault="000052A4" w:rsidP="000052A4">
      <w:pPr>
        <w:pStyle w:val="3"/>
        <w:numPr>
          <w:ilvl w:val="0"/>
          <w:numId w:val="0"/>
        </w:numPr>
        <w:tabs>
          <w:tab w:val="left" w:pos="1530"/>
        </w:tabs>
        <w:rPr>
          <w:rFonts w:ascii="Times New Roman" w:eastAsia="맑은 고딕" w:hAnsi="Times New Roman" w:cs="Times New Roman"/>
          <w:bCs w:val="0"/>
          <w:sz w:val="22"/>
          <w:szCs w:val="22"/>
          <w:lang w:eastAsia="ko-KR"/>
        </w:rPr>
      </w:pPr>
      <w:r w:rsidRPr="000052A4">
        <w:rPr>
          <w:rFonts w:ascii="Times New Roman" w:hAnsi="Times New Roman" w:cs="Times New Roman"/>
          <w:bCs w:val="0"/>
          <w:sz w:val="22"/>
          <w:szCs w:val="22"/>
        </w:rPr>
        <w:t>Agenda Item:</w:t>
      </w:r>
      <w:r w:rsidRPr="000052A4">
        <w:rPr>
          <w:rFonts w:ascii="Times New Roman" w:hAnsi="Times New Roman" w:cs="Times New Roman"/>
          <w:bCs w:val="0"/>
          <w:sz w:val="22"/>
          <w:szCs w:val="22"/>
        </w:rPr>
        <w:tab/>
      </w:r>
      <w:r w:rsidR="000C7533">
        <w:rPr>
          <w:rFonts w:ascii="Times New Roman" w:eastAsia="맑은 고딕" w:hAnsi="Times New Roman" w:cs="Times New Roman" w:hint="eastAsia"/>
          <w:bCs w:val="0"/>
          <w:sz w:val="22"/>
          <w:szCs w:val="22"/>
          <w:lang w:eastAsia="ko-KR"/>
        </w:rPr>
        <w:t>6.2.1.</w:t>
      </w:r>
      <w:r w:rsidR="002107FF">
        <w:rPr>
          <w:rFonts w:ascii="Times New Roman" w:eastAsia="맑은 고딕" w:hAnsi="Times New Roman" w:cs="Times New Roman" w:hint="eastAsia"/>
          <w:bCs w:val="0"/>
          <w:sz w:val="22"/>
          <w:szCs w:val="22"/>
          <w:lang w:eastAsia="ko-KR"/>
        </w:rPr>
        <w:t>8</w:t>
      </w:r>
    </w:p>
    <w:p w:rsidR="000052A4" w:rsidRPr="000052A4" w:rsidRDefault="000052A4" w:rsidP="000052A4">
      <w:pPr>
        <w:pStyle w:val="3"/>
        <w:numPr>
          <w:ilvl w:val="0"/>
          <w:numId w:val="0"/>
        </w:numPr>
        <w:tabs>
          <w:tab w:val="left" w:pos="1530"/>
        </w:tabs>
        <w:rPr>
          <w:rFonts w:ascii="Times New Roman" w:eastAsia="맑은 고딕" w:hAnsi="Times New Roman" w:cs="Times New Roman"/>
          <w:bCs w:val="0"/>
          <w:sz w:val="22"/>
          <w:szCs w:val="22"/>
          <w:lang w:eastAsia="ko-KR"/>
        </w:rPr>
      </w:pPr>
      <w:r w:rsidRPr="006E2772">
        <w:rPr>
          <w:rFonts w:ascii="Times New Roman" w:eastAsia="맑은 고딕" w:hAnsi="Times New Roman" w:cs="Times New Roman"/>
          <w:bCs w:val="0"/>
          <w:sz w:val="22"/>
          <w:szCs w:val="22"/>
          <w:lang w:eastAsia="ko-KR"/>
        </w:rPr>
        <w:t>Source:</w:t>
      </w:r>
      <w:r w:rsidRPr="006E2772">
        <w:rPr>
          <w:rFonts w:ascii="Times New Roman" w:eastAsia="맑은 고딕" w:hAnsi="Times New Roman" w:cs="Times New Roman"/>
          <w:bCs w:val="0"/>
          <w:sz w:val="22"/>
          <w:szCs w:val="22"/>
          <w:lang w:eastAsia="ko-KR"/>
        </w:rPr>
        <w:tab/>
      </w:r>
      <w:r w:rsidRPr="000052A4">
        <w:rPr>
          <w:rFonts w:ascii="Times New Roman" w:eastAsia="맑은 고딕" w:hAnsi="Times New Roman" w:cs="Times New Roman"/>
          <w:bCs w:val="0"/>
          <w:sz w:val="22"/>
          <w:szCs w:val="22"/>
          <w:lang w:eastAsia="ko-KR"/>
        </w:rPr>
        <w:t>LG Electronics</w:t>
      </w:r>
    </w:p>
    <w:p w:rsidR="000052A4" w:rsidRPr="002107FF" w:rsidRDefault="000052A4" w:rsidP="000052A4">
      <w:pPr>
        <w:pStyle w:val="3"/>
        <w:numPr>
          <w:ilvl w:val="0"/>
          <w:numId w:val="0"/>
        </w:numPr>
        <w:tabs>
          <w:tab w:val="left" w:pos="1530"/>
        </w:tabs>
        <w:rPr>
          <w:rFonts w:ascii="Times New Roman" w:eastAsia="맑은 고딕" w:hAnsi="Times New Roman" w:cs="Times New Roman"/>
          <w:bCs w:val="0"/>
          <w:sz w:val="22"/>
          <w:szCs w:val="22"/>
          <w:lang w:val="en-US" w:eastAsia="ko-KR"/>
        </w:rPr>
      </w:pPr>
      <w:r w:rsidRPr="006E2772">
        <w:rPr>
          <w:rFonts w:ascii="Times New Roman" w:eastAsia="맑은 고딕" w:hAnsi="Times New Roman" w:cs="Times New Roman"/>
          <w:bCs w:val="0"/>
          <w:sz w:val="22"/>
          <w:szCs w:val="22"/>
          <w:lang w:eastAsia="ko-KR"/>
        </w:rPr>
        <w:t>Title</w:t>
      </w:r>
      <w:r w:rsidRPr="000052A4">
        <w:rPr>
          <w:rFonts w:ascii="Times New Roman" w:hAnsi="Times New Roman" w:cs="Times New Roman"/>
          <w:bCs w:val="0"/>
          <w:sz w:val="22"/>
          <w:szCs w:val="22"/>
        </w:rPr>
        <w:t>:</w:t>
      </w:r>
      <w:r w:rsidRPr="000052A4">
        <w:rPr>
          <w:rFonts w:ascii="Times New Roman" w:hAnsi="Times New Roman" w:cs="Times New Roman"/>
          <w:bCs w:val="0"/>
          <w:sz w:val="22"/>
          <w:szCs w:val="22"/>
        </w:rPr>
        <w:tab/>
      </w:r>
      <w:r w:rsidR="002107FF" w:rsidRPr="002107FF">
        <w:rPr>
          <w:rFonts w:ascii="Times New Roman" w:hAnsi="Times New Roman"/>
          <w:bCs w:val="0"/>
          <w:sz w:val="22"/>
          <w:szCs w:val="22"/>
          <w:lang w:eastAsia="ko-KR"/>
        </w:rPr>
        <w:t>Discussion on Common Control Messages for MTC UEs</w:t>
      </w:r>
    </w:p>
    <w:p w:rsidR="007D3B2C" w:rsidRPr="007D3B2C" w:rsidRDefault="007D3B2C" w:rsidP="007D3B2C">
      <w:pPr>
        <w:rPr>
          <w:lang w:eastAsia="ko-KR"/>
        </w:rPr>
      </w:pPr>
    </w:p>
    <w:p w:rsidR="000052A4" w:rsidRPr="000052A4" w:rsidRDefault="000052A4" w:rsidP="000052A4">
      <w:pPr>
        <w:tabs>
          <w:tab w:val="left" w:pos="1530"/>
        </w:tabs>
        <w:ind w:right="936"/>
        <w:rPr>
          <w:rFonts w:ascii="Times New Roman" w:eastAsia="맑은 고딕" w:hAnsi="Times New Roman"/>
          <w:b/>
          <w:sz w:val="22"/>
          <w:szCs w:val="22"/>
          <w:lang w:eastAsia="ko-KR"/>
        </w:rPr>
      </w:pPr>
      <w:r w:rsidRPr="000052A4">
        <w:rPr>
          <w:rFonts w:ascii="Times New Roman" w:hAnsi="Times New Roman"/>
          <w:b/>
          <w:bCs/>
          <w:sz w:val="22"/>
          <w:szCs w:val="22"/>
        </w:rPr>
        <w:t>Document for:</w:t>
      </w:r>
      <w:r w:rsidRPr="000052A4">
        <w:rPr>
          <w:rFonts w:ascii="Times New Roman" w:hAnsi="Times New Roman"/>
          <w:b/>
          <w:bCs/>
          <w:sz w:val="22"/>
          <w:szCs w:val="22"/>
        </w:rPr>
        <w:tab/>
        <w:t>Discussion</w:t>
      </w:r>
      <w:r w:rsidR="006B432B">
        <w:rPr>
          <w:rFonts w:ascii="Times New Roman" w:hAnsi="Times New Roman" w:hint="eastAsia"/>
          <w:b/>
          <w:bCs/>
          <w:sz w:val="22"/>
          <w:szCs w:val="22"/>
          <w:lang w:eastAsia="ko-KR"/>
        </w:rPr>
        <w:t xml:space="preserve"> and Decision</w:t>
      </w:r>
    </w:p>
    <w:p w:rsidR="007122C4" w:rsidRPr="00407516" w:rsidRDefault="007122C4" w:rsidP="007122C4">
      <w:pPr>
        <w:widowControl w:val="0"/>
        <w:pBdr>
          <w:bottom w:val="single" w:sz="4" w:space="1" w:color="auto"/>
        </w:pBdr>
        <w:rPr>
          <w:lang w:val="en-US"/>
        </w:rPr>
      </w:pPr>
    </w:p>
    <w:p w:rsidR="007122C4" w:rsidRDefault="000052A4" w:rsidP="002107FF">
      <w:pPr>
        <w:pStyle w:val="1"/>
        <w:rPr>
          <w:lang w:eastAsia="ko-KR"/>
        </w:rPr>
      </w:pPr>
      <w:r w:rsidRPr="002107FF">
        <w:rPr>
          <w:rFonts w:hint="eastAsia"/>
        </w:rPr>
        <w:t>Introduction</w:t>
      </w:r>
    </w:p>
    <w:p w:rsidR="00DA5026" w:rsidRPr="00DA5026" w:rsidRDefault="00DA5026" w:rsidP="00DA5026">
      <w:pPr>
        <w:rPr>
          <w:lang w:eastAsia="ko-KR"/>
        </w:rPr>
      </w:pPr>
      <w:r>
        <w:rPr>
          <w:rFonts w:hint="eastAsia"/>
          <w:lang w:eastAsia="ko-KR"/>
        </w:rPr>
        <w:t>In RAN1#80bis</w:t>
      </w:r>
      <w:r w:rsidR="001C48B1">
        <w:rPr>
          <w:rFonts w:hint="eastAsia"/>
          <w:lang w:eastAsia="ko-KR"/>
        </w:rPr>
        <w:t xml:space="preserve"> [1]</w:t>
      </w:r>
      <w:r>
        <w:rPr>
          <w:rFonts w:hint="eastAsia"/>
          <w:lang w:eastAsia="ko-KR"/>
        </w:rPr>
        <w:t xml:space="preserve">, the following is agreed related to common channels. </w:t>
      </w:r>
    </w:p>
    <w:p w:rsidR="00135F32" w:rsidRPr="00125886" w:rsidRDefault="00135F32" w:rsidP="00135F32">
      <w:pPr>
        <w:rPr>
          <w:rFonts w:eastAsia="MS Mincho"/>
          <w:b/>
          <w:szCs w:val="20"/>
          <w:u w:val="single"/>
          <w:lang w:val="en-US" w:eastAsia="ja-JP"/>
        </w:rPr>
      </w:pPr>
      <w:r w:rsidRPr="00EF4389">
        <w:rPr>
          <w:rFonts w:eastAsia="MS Mincho" w:hint="eastAsia"/>
          <w:b/>
          <w:szCs w:val="20"/>
          <w:highlight w:val="green"/>
          <w:u w:val="single"/>
          <w:lang w:val="en-US" w:eastAsia="ja-JP"/>
        </w:rPr>
        <w:t>Agreements:</w:t>
      </w:r>
    </w:p>
    <w:p w:rsidR="00135F32" w:rsidRPr="00BA49C5" w:rsidRDefault="00135F32" w:rsidP="00135F32">
      <w:pPr>
        <w:numPr>
          <w:ilvl w:val="0"/>
          <w:numId w:val="26"/>
        </w:numPr>
        <w:rPr>
          <w:rFonts w:eastAsia="MS Mincho"/>
          <w:szCs w:val="20"/>
          <w:lang w:val="en-US" w:eastAsia="ja-JP"/>
        </w:rPr>
      </w:pPr>
      <w:r w:rsidRPr="00BA49C5">
        <w:rPr>
          <w:rFonts w:eastAsia="MS Mincho"/>
          <w:szCs w:val="20"/>
          <w:lang w:val="en-US" w:eastAsia="ja-JP"/>
        </w:rPr>
        <w:t xml:space="preserve">Scheduling </w:t>
      </w:r>
      <w:r w:rsidRPr="00BA49C5">
        <w:rPr>
          <w:rFonts w:eastAsia="MS Mincho"/>
          <w:szCs w:val="20"/>
          <w:lang w:eastAsia="ja-JP"/>
        </w:rPr>
        <w:t>information for “MTC SIB1” (time, frequency and MCS/TBS) is derived from PCID and/or MIB and/or fixed/predefined in spec</w:t>
      </w:r>
    </w:p>
    <w:p w:rsidR="00135F32" w:rsidRPr="00BA49C5" w:rsidRDefault="00135F32" w:rsidP="00135F32">
      <w:pPr>
        <w:numPr>
          <w:ilvl w:val="1"/>
          <w:numId w:val="26"/>
        </w:numPr>
        <w:rPr>
          <w:rFonts w:eastAsia="MS Mincho"/>
          <w:szCs w:val="20"/>
          <w:lang w:val="en-US" w:eastAsia="ja-JP"/>
        </w:rPr>
      </w:pPr>
      <w:r w:rsidRPr="00BA49C5">
        <w:rPr>
          <w:rFonts w:eastAsia="MS Mincho"/>
          <w:szCs w:val="20"/>
          <w:lang w:val="en-US" w:eastAsia="ja-JP"/>
        </w:rPr>
        <w:t>FFS: Impacts of MBSFN subframes, TDD configuration and PBCH repetition on possible time resources for “MTC SIB1”</w:t>
      </w:r>
    </w:p>
    <w:p w:rsidR="00135F32" w:rsidRPr="00135F32" w:rsidRDefault="00135F32" w:rsidP="00135F32">
      <w:pPr>
        <w:numPr>
          <w:ilvl w:val="0"/>
          <w:numId w:val="26"/>
        </w:numPr>
        <w:rPr>
          <w:rFonts w:eastAsia="MS Mincho"/>
          <w:szCs w:val="20"/>
          <w:lang w:val="en-US" w:eastAsia="ja-JP"/>
        </w:rPr>
      </w:pPr>
      <w:r w:rsidRPr="00BA49C5">
        <w:rPr>
          <w:rFonts w:eastAsia="MS Mincho"/>
          <w:szCs w:val="20"/>
          <w:lang w:val="sv-SE" w:eastAsia="ja-JP"/>
        </w:rPr>
        <w:t xml:space="preserve">Scheduling </w:t>
      </w:r>
      <w:r w:rsidRPr="00BA49C5">
        <w:rPr>
          <w:rFonts w:eastAsia="MS Mincho"/>
          <w:szCs w:val="20"/>
          <w:lang w:eastAsia="ja-JP"/>
        </w:rPr>
        <w:t>information for subsequent “MTC SIs” (time, frequency and MCS/TBS) is derived from “MTC SIB1” and/or fixed/predefined in spec</w:t>
      </w:r>
    </w:p>
    <w:p w:rsidR="00135F32" w:rsidRPr="00BA49C5" w:rsidRDefault="00135F32" w:rsidP="00135F32">
      <w:pPr>
        <w:ind w:left="720"/>
        <w:rPr>
          <w:rFonts w:eastAsia="MS Mincho"/>
          <w:szCs w:val="20"/>
          <w:lang w:val="en-US" w:eastAsia="ja-JP"/>
        </w:rPr>
      </w:pPr>
    </w:p>
    <w:p w:rsidR="00135F32" w:rsidRPr="00E76806" w:rsidRDefault="00135F32" w:rsidP="00135F32">
      <w:pPr>
        <w:rPr>
          <w:rFonts w:eastAsia="MS Mincho"/>
          <w:b/>
          <w:szCs w:val="20"/>
          <w:u w:val="single"/>
          <w:lang w:val="en-US" w:eastAsia="ja-JP"/>
        </w:rPr>
      </w:pPr>
      <w:r w:rsidRPr="004865F3">
        <w:rPr>
          <w:rFonts w:eastAsia="MS Mincho" w:hint="eastAsia"/>
          <w:b/>
          <w:szCs w:val="20"/>
          <w:highlight w:val="green"/>
          <w:u w:val="single"/>
          <w:lang w:val="en-US" w:eastAsia="ja-JP"/>
        </w:rPr>
        <w:t>Agreements:</w:t>
      </w:r>
    </w:p>
    <w:p w:rsidR="00135F32" w:rsidRPr="00E76806" w:rsidRDefault="00135F32" w:rsidP="00135F32">
      <w:pPr>
        <w:numPr>
          <w:ilvl w:val="0"/>
          <w:numId w:val="27"/>
        </w:numPr>
        <w:rPr>
          <w:rFonts w:eastAsia="MS Mincho"/>
          <w:szCs w:val="20"/>
          <w:lang w:val="en-US" w:eastAsia="ja-JP"/>
        </w:rPr>
      </w:pPr>
      <w:r w:rsidRPr="00E76806">
        <w:rPr>
          <w:rFonts w:eastAsia="MS Mincho"/>
          <w:szCs w:val="20"/>
          <w:lang w:val="en-US" w:eastAsia="ja-JP"/>
        </w:rPr>
        <w:t xml:space="preserve">Alternatives for number of UEs in paging/RAR message </w:t>
      </w:r>
    </w:p>
    <w:p w:rsidR="00135F32" w:rsidRPr="00E76806" w:rsidRDefault="00135F32" w:rsidP="00135F32">
      <w:pPr>
        <w:numPr>
          <w:ilvl w:val="1"/>
          <w:numId w:val="27"/>
        </w:numPr>
        <w:rPr>
          <w:rFonts w:eastAsia="MS Mincho"/>
          <w:szCs w:val="20"/>
          <w:lang w:val="en-US" w:eastAsia="ja-JP"/>
        </w:rPr>
      </w:pPr>
      <w:r w:rsidRPr="00E76806">
        <w:rPr>
          <w:rFonts w:eastAsia="MS Mincho"/>
          <w:szCs w:val="20"/>
          <w:lang w:val="en-US" w:eastAsia="ja-JP"/>
        </w:rPr>
        <w:t>Alt 1. Fixed number of UE(s)</w:t>
      </w:r>
    </w:p>
    <w:p w:rsidR="00135F32" w:rsidRPr="00E76806" w:rsidRDefault="00135F32" w:rsidP="00135F32">
      <w:pPr>
        <w:numPr>
          <w:ilvl w:val="1"/>
          <w:numId w:val="27"/>
        </w:numPr>
        <w:rPr>
          <w:rFonts w:eastAsia="MS Mincho"/>
          <w:szCs w:val="20"/>
          <w:lang w:val="en-US" w:eastAsia="ja-JP"/>
        </w:rPr>
      </w:pPr>
      <w:r w:rsidRPr="00E76806">
        <w:rPr>
          <w:rFonts w:eastAsia="MS Mincho"/>
          <w:szCs w:val="20"/>
          <w:lang w:val="en-US" w:eastAsia="ja-JP"/>
        </w:rPr>
        <w:t>Alt 2. Variable number of UEs</w:t>
      </w:r>
    </w:p>
    <w:p w:rsidR="00135F32" w:rsidRDefault="00135F32" w:rsidP="00135F32">
      <w:pPr>
        <w:numPr>
          <w:ilvl w:val="1"/>
          <w:numId w:val="27"/>
        </w:numPr>
        <w:rPr>
          <w:rFonts w:eastAsia="MS Mincho"/>
          <w:szCs w:val="20"/>
          <w:lang w:val="en-US" w:eastAsia="ja-JP"/>
        </w:rPr>
      </w:pPr>
      <w:r w:rsidRPr="00E76806">
        <w:rPr>
          <w:rFonts w:eastAsia="MS Mincho"/>
          <w:szCs w:val="20"/>
          <w:lang w:val="en-US" w:eastAsia="ja-JP"/>
        </w:rPr>
        <w:t>Alt 3. Variable number of UEs with variable padding (total size is fixed)</w:t>
      </w:r>
    </w:p>
    <w:p w:rsidR="00135F32" w:rsidRPr="00E76806" w:rsidRDefault="00135F32" w:rsidP="00135F32">
      <w:pPr>
        <w:numPr>
          <w:ilvl w:val="0"/>
          <w:numId w:val="27"/>
        </w:numPr>
        <w:rPr>
          <w:rFonts w:eastAsia="MS Mincho"/>
          <w:szCs w:val="20"/>
          <w:lang w:val="en-US" w:eastAsia="ja-JP"/>
        </w:rPr>
      </w:pPr>
      <w:r w:rsidRPr="00E76806">
        <w:rPr>
          <w:rFonts w:eastAsia="MS Mincho"/>
          <w:szCs w:val="20"/>
          <w:lang w:val="en-US" w:eastAsia="ja-JP"/>
        </w:rPr>
        <w:t>Options for paging/RAR transmission mechanism</w:t>
      </w:r>
    </w:p>
    <w:p w:rsidR="00135F32" w:rsidRPr="00E76806" w:rsidRDefault="00135F32" w:rsidP="00135F32">
      <w:pPr>
        <w:numPr>
          <w:ilvl w:val="1"/>
          <w:numId w:val="27"/>
        </w:numPr>
        <w:rPr>
          <w:rFonts w:eastAsia="MS Mincho"/>
          <w:szCs w:val="20"/>
          <w:lang w:val="en-US" w:eastAsia="ja-JP"/>
        </w:rPr>
      </w:pPr>
      <w:r w:rsidRPr="00E76806">
        <w:rPr>
          <w:rFonts w:eastAsia="MS Mincho"/>
          <w:szCs w:val="20"/>
          <w:lang w:val="en-US" w:eastAsia="ja-JP"/>
        </w:rPr>
        <w:t>Option 1. M-PDCCH + PDSCH carrying paging/RAR messages</w:t>
      </w:r>
    </w:p>
    <w:p w:rsidR="00135F32" w:rsidRPr="00E76806" w:rsidRDefault="00135F32" w:rsidP="00135F32">
      <w:pPr>
        <w:numPr>
          <w:ilvl w:val="1"/>
          <w:numId w:val="27"/>
        </w:numPr>
        <w:rPr>
          <w:rFonts w:eastAsia="MS Mincho"/>
          <w:szCs w:val="20"/>
          <w:lang w:val="en-US" w:eastAsia="ja-JP"/>
        </w:rPr>
      </w:pPr>
      <w:r w:rsidRPr="00E76806">
        <w:rPr>
          <w:rFonts w:eastAsia="MS Mincho"/>
          <w:szCs w:val="20"/>
          <w:lang w:val="en-US" w:eastAsia="ja-JP"/>
        </w:rPr>
        <w:t>Option 2. M-PDCCH carrying paging/RAR message</w:t>
      </w:r>
    </w:p>
    <w:p w:rsidR="00135F32" w:rsidRPr="00E76806" w:rsidRDefault="00135F32" w:rsidP="00135F32">
      <w:pPr>
        <w:numPr>
          <w:ilvl w:val="1"/>
          <w:numId w:val="27"/>
        </w:numPr>
        <w:rPr>
          <w:rFonts w:eastAsia="MS Mincho"/>
          <w:szCs w:val="20"/>
          <w:lang w:val="en-US" w:eastAsia="ja-JP"/>
        </w:rPr>
      </w:pPr>
      <w:r w:rsidRPr="00E76806">
        <w:rPr>
          <w:rFonts w:eastAsia="MS Mincho"/>
          <w:szCs w:val="20"/>
          <w:lang w:val="en-US" w:eastAsia="ja-JP"/>
        </w:rPr>
        <w:t>Option 3. PDSCH carrying paging/RAR message</w:t>
      </w:r>
    </w:p>
    <w:p w:rsidR="00135F32" w:rsidRPr="00E76806" w:rsidRDefault="00135F32" w:rsidP="00135F32">
      <w:pPr>
        <w:numPr>
          <w:ilvl w:val="0"/>
          <w:numId w:val="27"/>
        </w:numPr>
        <w:rPr>
          <w:rFonts w:eastAsia="MS Mincho"/>
          <w:szCs w:val="20"/>
          <w:lang w:val="en-US" w:eastAsia="ja-JP"/>
        </w:rPr>
      </w:pPr>
      <w:r w:rsidRPr="00E76806">
        <w:rPr>
          <w:rFonts w:eastAsia="MS Mincho"/>
          <w:szCs w:val="20"/>
          <w:lang w:val="en-US" w:eastAsia="ja-JP"/>
        </w:rPr>
        <w:t>Further study with consideration of the followings</w:t>
      </w:r>
    </w:p>
    <w:p w:rsidR="00135F32" w:rsidRPr="00E76806" w:rsidRDefault="00135F32" w:rsidP="00135F32">
      <w:pPr>
        <w:numPr>
          <w:ilvl w:val="1"/>
          <w:numId w:val="27"/>
        </w:numPr>
        <w:rPr>
          <w:rFonts w:eastAsia="MS Mincho"/>
          <w:szCs w:val="20"/>
          <w:lang w:val="en-US" w:eastAsia="ja-JP"/>
        </w:rPr>
      </w:pPr>
      <w:r w:rsidRPr="00E76806">
        <w:rPr>
          <w:rFonts w:eastAsia="MS Mincho"/>
          <w:szCs w:val="20"/>
          <w:lang w:val="en-US" w:eastAsia="ja-JP"/>
        </w:rPr>
        <w:t>Blocking probability needs to be considered</w:t>
      </w:r>
    </w:p>
    <w:p w:rsidR="00135F32" w:rsidRPr="00E76806" w:rsidRDefault="00135F32" w:rsidP="00135F32">
      <w:pPr>
        <w:numPr>
          <w:ilvl w:val="1"/>
          <w:numId w:val="27"/>
        </w:numPr>
        <w:rPr>
          <w:rFonts w:eastAsia="MS Mincho"/>
          <w:szCs w:val="20"/>
          <w:lang w:val="en-US" w:eastAsia="ja-JP"/>
        </w:rPr>
      </w:pPr>
      <w:r w:rsidRPr="00E76806">
        <w:rPr>
          <w:rFonts w:eastAsia="MS Mincho"/>
          <w:szCs w:val="20"/>
          <w:lang w:val="en-US" w:eastAsia="ja-JP"/>
        </w:rPr>
        <w:t xml:space="preserve">How many </w:t>
      </w:r>
      <w:r>
        <w:rPr>
          <w:rFonts w:eastAsia="MS Mincho" w:hint="eastAsia"/>
          <w:szCs w:val="20"/>
          <w:lang w:val="en-US" w:eastAsia="ja-JP"/>
        </w:rPr>
        <w:t xml:space="preserve">UE monitoring </w:t>
      </w:r>
      <w:r w:rsidRPr="00E76806">
        <w:rPr>
          <w:rFonts w:eastAsia="MS Mincho"/>
          <w:szCs w:val="20"/>
          <w:lang w:val="en-US" w:eastAsia="ja-JP"/>
        </w:rPr>
        <w:t>occasions can be configurable in the system</w:t>
      </w:r>
    </w:p>
    <w:p w:rsidR="00135F32" w:rsidRPr="00E76806" w:rsidRDefault="00135F32" w:rsidP="00135F32">
      <w:pPr>
        <w:numPr>
          <w:ilvl w:val="1"/>
          <w:numId w:val="27"/>
        </w:numPr>
        <w:rPr>
          <w:rFonts w:eastAsia="MS Mincho"/>
          <w:szCs w:val="20"/>
          <w:lang w:val="en-US" w:eastAsia="ja-JP"/>
        </w:rPr>
      </w:pPr>
      <w:r w:rsidRPr="00E76806">
        <w:rPr>
          <w:rFonts w:eastAsia="MS Mincho"/>
          <w:szCs w:val="20"/>
          <w:lang w:val="en-US" w:eastAsia="ja-JP"/>
        </w:rPr>
        <w:t>Spectral efficiency, UE power consumption, and network/UE complexity</w:t>
      </w:r>
    </w:p>
    <w:p w:rsidR="00135F32" w:rsidRDefault="00135F32" w:rsidP="00135F32">
      <w:pPr>
        <w:rPr>
          <w:lang w:val="en-US" w:eastAsia="ko-KR"/>
        </w:rPr>
      </w:pPr>
    </w:p>
    <w:p w:rsidR="00DA5026" w:rsidRPr="00135F32" w:rsidRDefault="00DA5026" w:rsidP="00135F32">
      <w:pPr>
        <w:rPr>
          <w:lang w:val="en-US" w:eastAsia="ko-KR"/>
        </w:rPr>
      </w:pPr>
      <w:r>
        <w:rPr>
          <w:rFonts w:hint="eastAsia"/>
          <w:lang w:val="en-US" w:eastAsia="ko-KR"/>
        </w:rPr>
        <w:t xml:space="preserve">This contribution discusses further details on common channel scheduling. </w:t>
      </w:r>
    </w:p>
    <w:p w:rsidR="00A70793" w:rsidRDefault="00A70793" w:rsidP="002107FF">
      <w:pPr>
        <w:pStyle w:val="1"/>
        <w:rPr>
          <w:lang w:eastAsia="ko-KR"/>
        </w:rPr>
      </w:pPr>
      <w:r>
        <w:rPr>
          <w:rFonts w:hint="eastAsia"/>
          <w:lang w:eastAsia="ko-KR"/>
        </w:rPr>
        <w:t>Details of SIB transmission</w:t>
      </w:r>
    </w:p>
    <w:p w:rsidR="00A70793" w:rsidRDefault="00A70793" w:rsidP="00A70793">
      <w:pPr>
        <w:jc w:val="both"/>
        <w:rPr>
          <w:lang w:eastAsia="ko-KR"/>
        </w:rPr>
      </w:pPr>
      <w:r>
        <w:rPr>
          <w:rFonts w:hint="eastAsia"/>
          <w:lang w:eastAsia="ko-KR"/>
        </w:rPr>
        <w:t xml:space="preserve">It was agreed that scheduling information of SIB1 is derived without the associated M-PDCCH. Scheduling information of SIB1 could include MCS, RB allocation and the number of repetitions. Due to the limited reserved bits available in MIB, majority of scheduling information of SIB1 needs to be prefixed. Currently, legacy SIB1 can be </w:t>
      </w:r>
      <w:r>
        <w:rPr>
          <w:lang w:eastAsia="ko-KR"/>
        </w:rPr>
        <w:t>scheduled</w:t>
      </w:r>
      <w:r>
        <w:rPr>
          <w:rFonts w:hint="eastAsia"/>
          <w:lang w:eastAsia="ko-KR"/>
        </w:rPr>
        <w:t xml:space="preserve"> in every 20msec in a prefixed subframe. Similar to it, we consider that SIB1 can be transmitted in a prefixed set of subframes. As discussed in our earlier contribution [</w:t>
      </w:r>
      <w:r w:rsidR="001C48B1">
        <w:rPr>
          <w:rFonts w:hint="eastAsia"/>
          <w:lang w:eastAsia="ko-KR"/>
        </w:rPr>
        <w:t>2</w:t>
      </w:r>
      <w:r>
        <w:rPr>
          <w:rFonts w:hint="eastAsia"/>
          <w:lang w:eastAsia="ko-KR"/>
        </w:rPr>
        <w:t xml:space="preserve">], discontinuous transmission can be beneficial because of time diversity gain. Thus, we consider that existing transmission mechanism of SIB1 can be reused to certain extents. </w:t>
      </w:r>
      <w:r w:rsidR="004C7501">
        <w:rPr>
          <w:rFonts w:hint="eastAsia"/>
          <w:lang w:eastAsia="ko-KR"/>
        </w:rPr>
        <w:t xml:space="preserve">In terms of resource allocation, as SIB1 is shared between UEs in normal coverage and enhanced coverage, to minimize the number of </w:t>
      </w:r>
      <w:r w:rsidR="004C7501">
        <w:rPr>
          <w:lang w:eastAsia="ko-KR"/>
        </w:rPr>
        <w:t>reception</w:t>
      </w:r>
      <w:r w:rsidR="004C7501">
        <w:rPr>
          <w:rFonts w:hint="eastAsia"/>
          <w:lang w:eastAsia="ko-KR"/>
        </w:rPr>
        <w:t xml:space="preserve"> subframe, it is desirable to allocate all 6PRBs to SIB1 if possible. Furthermore, as agreed, frequency hopping would be used for SIB1 transmission. Thus, a frequency </w:t>
      </w:r>
      <w:r w:rsidR="004C7501">
        <w:rPr>
          <w:lang w:eastAsia="ko-KR"/>
        </w:rPr>
        <w:t>hopping</w:t>
      </w:r>
      <w:r w:rsidR="004C7501">
        <w:rPr>
          <w:rFonts w:hint="eastAsia"/>
          <w:lang w:eastAsia="ko-KR"/>
        </w:rPr>
        <w:t xml:space="preserve"> pattern of SIB1 needs to be determined. To determine the narrowband location where SIB-1 can be transmitted and </w:t>
      </w:r>
      <w:r w:rsidR="004C7501">
        <w:rPr>
          <w:lang w:eastAsia="ko-KR"/>
        </w:rPr>
        <w:t>frequency</w:t>
      </w:r>
      <w:r w:rsidR="004C7501">
        <w:rPr>
          <w:rFonts w:hint="eastAsia"/>
          <w:lang w:eastAsia="ko-KR"/>
        </w:rPr>
        <w:t xml:space="preserve"> hopping pattern of SIB1, some </w:t>
      </w:r>
      <w:r w:rsidR="004C7501">
        <w:rPr>
          <w:lang w:eastAsia="ko-KR"/>
        </w:rPr>
        <w:t>signalling</w:t>
      </w:r>
      <w:r w:rsidR="004C7501">
        <w:rPr>
          <w:rFonts w:hint="eastAsia"/>
          <w:lang w:eastAsia="ko-KR"/>
        </w:rPr>
        <w:t xml:space="preserve"> from MIB can be utilized. To minimize the </w:t>
      </w:r>
      <w:r w:rsidR="004C7501">
        <w:rPr>
          <w:lang w:eastAsia="ko-KR"/>
        </w:rPr>
        <w:t>signalling</w:t>
      </w:r>
      <w:r w:rsidR="004C7501">
        <w:rPr>
          <w:rFonts w:hint="eastAsia"/>
          <w:lang w:eastAsia="ko-KR"/>
        </w:rPr>
        <w:t xml:space="preserve"> overhead, one possible solution of SIB1 narrowband and frequency hopping can be prefixed if hopping is </w:t>
      </w:r>
      <w:r w:rsidR="004C7501">
        <w:rPr>
          <w:lang w:eastAsia="ko-KR"/>
        </w:rPr>
        <w:t>available</w:t>
      </w:r>
      <w:r w:rsidR="004C7501">
        <w:rPr>
          <w:rFonts w:hint="eastAsia"/>
          <w:lang w:eastAsia="ko-KR"/>
        </w:rPr>
        <w:t xml:space="preserve">. To fix the location of SIB1 transmission and maximize the gain of frequency hopping, narrowbands in the edge of system bandwidth can be used for SIB1 transmission. </w:t>
      </w:r>
      <w:r w:rsidR="00972784">
        <w:rPr>
          <w:rFonts w:hint="eastAsia"/>
          <w:lang w:eastAsia="ko-KR"/>
        </w:rPr>
        <w:t xml:space="preserve">For example, the </w:t>
      </w:r>
      <w:r w:rsidR="00972784">
        <w:rPr>
          <w:lang w:eastAsia="ko-KR"/>
        </w:rPr>
        <w:t>resource</w:t>
      </w:r>
      <w:r w:rsidR="00972784">
        <w:rPr>
          <w:rFonts w:hint="eastAsia"/>
          <w:lang w:eastAsia="ko-KR"/>
        </w:rPr>
        <w:t xml:space="preserve"> location of SIB-1 transmission can be shown in </w:t>
      </w:r>
      <w:r w:rsidR="00972784">
        <w:rPr>
          <w:lang w:eastAsia="ko-KR"/>
        </w:rPr>
        <w:fldChar w:fldCharType="begin"/>
      </w:r>
      <w:r w:rsidR="00972784">
        <w:rPr>
          <w:lang w:eastAsia="ko-KR"/>
        </w:rPr>
        <w:instrText xml:space="preserve"> </w:instrText>
      </w:r>
      <w:r w:rsidR="00972784">
        <w:rPr>
          <w:rFonts w:hint="eastAsia"/>
          <w:lang w:eastAsia="ko-KR"/>
        </w:rPr>
        <w:instrText>REF _Ref419378170 \h</w:instrText>
      </w:r>
      <w:r w:rsidR="00972784">
        <w:rPr>
          <w:lang w:eastAsia="ko-KR"/>
        </w:rPr>
        <w:instrText xml:space="preserve"> </w:instrText>
      </w:r>
      <w:r w:rsidR="00972784">
        <w:rPr>
          <w:lang w:eastAsia="ko-KR"/>
        </w:rPr>
      </w:r>
      <w:r w:rsidR="00972784">
        <w:rPr>
          <w:lang w:eastAsia="ko-KR"/>
        </w:rPr>
        <w:fldChar w:fldCharType="separate"/>
      </w:r>
      <w:r w:rsidR="00972784">
        <w:t xml:space="preserve">Figure </w:t>
      </w:r>
      <w:r w:rsidR="00972784">
        <w:rPr>
          <w:noProof/>
        </w:rPr>
        <w:t>1</w:t>
      </w:r>
      <w:r w:rsidR="00972784">
        <w:rPr>
          <w:lang w:eastAsia="ko-KR"/>
        </w:rPr>
        <w:fldChar w:fldCharType="end"/>
      </w:r>
      <w:r w:rsidR="00972784">
        <w:rPr>
          <w:rFonts w:hint="eastAsia"/>
          <w:lang w:eastAsia="ko-KR"/>
        </w:rPr>
        <w:t>.</w:t>
      </w:r>
    </w:p>
    <w:p w:rsidR="00972784" w:rsidRDefault="00972784" w:rsidP="00972784">
      <w:pPr>
        <w:jc w:val="center"/>
        <w:rPr>
          <w:lang w:eastAsia="ko-KR"/>
        </w:rPr>
      </w:pPr>
      <w:r w:rsidRPr="00972784">
        <w:rPr>
          <w:noProof/>
          <w:lang w:val="en-US" w:eastAsia="ko-KR"/>
        </w:rPr>
        <w:lastRenderedPageBreak/>
        <w:drawing>
          <wp:inline distT="0" distB="0" distL="0" distR="0" wp14:anchorId="1E1E0905" wp14:editId="014CB69C">
            <wp:extent cx="1873695" cy="2506532"/>
            <wp:effectExtent l="0" t="0" r="0" b="8255"/>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1874787" cy="2507993"/>
                    </a:xfrm>
                    <a:prstGeom prst="rect">
                      <a:avLst/>
                    </a:prstGeom>
                  </pic:spPr>
                </pic:pic>
              </a:graphicData>
            </a:graphic>
          </wp:inline>
        </w:drawing>
      </w:r>
    </w:p>
    <w:p w:rsidR="00972784" w:rsidRDefault="00972784" w:rsidP="00972784">
      <w:pPr>
        <w:pStyle w:val="af0"/>
        <w:jc w:val="center"/>
        <w:rPr>
          <w:lang w:eastAsia="ko-KR"/>
        </w:rPr>
      </w:pPr>
      <w:bookmarkStart w:id="0" w:name="_Ref419378170"/>
      <w:r>
        <w:t xml:space="preserve">Figure </w:t>
      </w:r>
      <w:r>
        <w:fldChar w:fldCharType="begin"/>
      </w:r>
      <w:r>
        <w:instrText xml:space="preserve"> SEQ Figure \* ARABIC </w:instrText>
      </w:r>
      <w:r>
        <w:fldChar w:fldCharType="separate"/>
      </w:r>
      <w:r w:rsidR="00382A49">
        <w:rPr>
          <w:noProof/>
        </w:rPr>
        <w:t>1</w:t>
      </w:r>
      <w:r>
        <w:fldChar w:fldCharType="end"/>
      </w:r>
      <w:bookmarkEnd w:id="0"/>
      <w:r>
        <w:rPr>
          <w:rFonts w:hint="eastAsia"/>
          <w:lang w:eastAsia="ko-KR"/>
        </w:rPr>
        <w:t>. Example of SIB-1 resource</w:t>
      </w:r>
    </w:p>
    <w:p w:rsidR="00467BD4" w:rsidRPr="00467BD4" w:rsidRDefault="00467BD4" w:rsidP="00467BD4">
      <w:pPr>
        <w:rPr>
          <w:lang w:eastAsia="ko-KR"/>
        </w:rPr>
      </w:pPr>
    </w:p>
    <w:p w:rsidR="0030545A" w:rsidRPr="0084768F" w:rsidRDefault="0030545A" w:rsidP="00467BD4">
      <w:pPr>
        <w:jc w:val="both"/>
        <w:rPr>
          <w:szCs w:val="20"/>
          <w:lang w:eastAsia="ko-KR"/>
        </w:rPr>
      </w:pPr>
      <w:r w:rsidRPr="0084768F">
        <w:rPr>
          <w:rFonts w:hint="eastAsia"/>
          <w:szCs w:val="20"/>
          <w:lang w:eastAsia="ko-KR"/>
        </w:rPr>
        <w:t xml:space="preserve">In terms of resource for SIB1, if inter-cell interference is considered, randomization of resource can be considered where the resource may be selected based on cell ID. As the resource can be fixed, the </w:t>
      </w:r>
      <w:r w:rsidRPr="0084768F">
        <w:rPr>
          <w:szCs w:val="20"/>
          <w:lang w:eastAsia="ko-KR"/>
        </w:rPr>
        <w:t>signalling</w:t>
      </w:r>
      <w:r w:rsidRPr="0084768F">
        <w:rPr>
          <w:rFonts w:hint="eastAsia"/>
          <w:szCs w:val="20"/>
          <w:lang w:eastAsia="ko-KR"/>
        </w:rPr>
        <w:t xml:space="preserve"> on TBS and frequency hopping related configuration may be needed. </w:t>
      </w:r>
      <w:r w:rsidRPr="0084768F">
        <w:rPr>
          <w:szCs w:val="20"/>
          <w:lang w:eastAsia="ko-KR"/>
        </w:rPr>
        <w:t>F</w:t>
      </w:r>
      <w:r w:rsidRPr="0084768F">
        <w:rPr>
          <w:rFonts w:hint="eastAsia"/>
          <w:szCs w:val="20"/>
          <w:lang w:eastAsia="ko-KR"/>
        </w:rPr>
        <w:t>or the modulation, QPSK is assumed to be used for SIB-1 transmission always.</w:t>
      </w:r>
    </w:p>
    <w:p w:rsidR="000D587C" w:rsidRPr="0084768F" w:rsidRDefault="000D587C" w:rsidP="00467BD4">
      <w:pPr>
        <w:spacing w:before="120" w:after="120"/>
        <w:ind w:firstLine="800"/>
        <w:jc w:val="both"/>
        <w:rPr>
          <w:szCs w:val="20"/>
          <w:lang w:eastAsia="ko-KR"/>
        </w:rPr>
      </w:pPr>
      <w:r w:rsidRPr="0084768F">
        <w:rPr>
          <w:szCs w:val="20"/>
          <w:lang w:eastAsia="ko-KR"/>
        </w:rPr>
        <w:t>A</w:t>
      </w:r>
      <w:r w:rsidRPr="0084768F">
        <w:rPr>
          <w:rFonts w:hint="eastAsia"/>
          <w:szCs w:val="20"/>
          <w:lang w:eastAsia="ko-KR"/>
        </w:rPr>
        <w:t xml:space="preserve">nother point to be discussed on SIB transmission for MTC is how to design SIB periodicity with consideration of both low complexity (i.e. LC) aspect and coverage enhancement aspect. </w:t>
      </w:r>
      <w:r w:rsidRPr="0084768F">
        <w:rPr>
          <w:szCs w:val="20"/>
          <w:lang w:eastAsia="ko-KR"/>
        </w:rPr>
        <w:t>O</w:t>
      </w:r>
      <w:r w:rsidRPr="0084768F">
        <w:rPr>
          <w:rFonts w:hint="eastAsia"/>
          <w:szCs w:val="20"/>
          <w:lang w:eastAsia="ko-KR"/>
        </w:rPr>
        <w:t xml:space="preserve">n this point, following two approaches can be considered. </w:t>
      </w:r>
    </w:p>
    <w:p w:rsidR="000D587C" w:rsidRPr="0084768F" w:rsidRDefault="000D587C" w:rsidP="00467BD4">
      <w:pPr>
        <w:pStyle w:val="af1"/>
        <w:numPr>
          <w:ilvl w:val="0"/>
          <w:numId w:val="23"/>
        </w:numPr>
        <w:wordWrap w:val="0"/>
        <w:overflowPunct/>
        <w:adjustRightInd/>
        <w:spacing w:before="120"/>
        <w:ind w:left="0" w:firstLineChars="100" w:firstLine="200"/>
        <w:textAlignment w:val="auto"/>
        <w:rPr>
          <w:rFonts w:ascii="Times Roman" w:hAnsi="Times Roman"/>
          <w:sz w:val="20"/>
        </w:rPr>
      </w:pPr>
      <w:r w:rsidRPr="0084768F">
        <w:rPr>
          <w:rFonts w:ascii="Times Roman" w:hAnsi="Times Roman"/>
          <w:sz w:val="20"/>
        </w:rPr>
        <w:t>Approach 1) single SIB periodicity with adjustment of SI update period</w:t>
      </w:r>
      <w:r w:rsidRPr="0084768F">
        <w:rPr>
          <w:rFonts w:ascii="Times Roman" w:hAnsi="Times Roman" w:hint="eastAsia"/>
          <w:sz w:val="20"/>
        </w:rPr>
        <w:t xml:space="preserve">: </w:t>
      </w:r>
      <w:r w:rsidRPr="0084768F">
        <w:rPr>
          <w:rFonts w:ascii="Times Roman" w:hAnsi="Times Roman"/>
          <w:sz w:val="20"/>
        </w:rPr>
        <w:t xml:space="preserve">With </w:t>
      </w:r>
      <w:r w:rsidRPr="0084768F">
        <w:rPr>
          <w:rFonts w:ascii="Times Roman" w:hAnsi="Times Roman" w:hint="eastAsia"/>
          <w:sz w:val="20"/>
        </w:rPr>
        <w:t xml:space="preserve">this approach, based on a single SIB periodicity, LC and CE can be supported by adjusting SI update period. </w:t>
      </w:r>
      <w:r w:rsidRPr="0084768F">
        <w:rPr>
          <w:rFonts w:ascii="Times Roman" w:hAnsi="Times Roman"/>
          <w:sz w:val="20"/>
        </w:rPr>
        <w:t>M</w:t>
      </w:r>
      <w:r w:rsidRPr="0084768F">
        <w:rPr>
          <w:rFonts w:ascii="Times Roman" w:hAnsi="Times Roman" w:hint="eastAsia"/>
          <w:sz w:val="20"/>
        </w:rPr>
        <w:t xml:space="preserve">ore specifically, SI update period may need to be extended to support CE for repetition compared to the LC only case. </w:t>
      </w:r>
    </w:p>
    <w:p w:rsidR="000D587C" w:rsidRPr="0084768F" w:rsidRDefault="000D587C" w:rsidP="00467BD4">
      <w:pPr>
        <w:pStyle w:val="af1"/>
        <w:numPr>
          <w:ilvl w:val="0"/>
          <w:numId w:val="23"/>
        </w:numPr>
        <w:wordWrap w:val="0"/>
        <w:overflowPunct/>
        <w:adjustRightInd/>
        <w:spacing w:before="120"/>
        <w:ind w:left="0" w:firstLineChars="100" w:firstLine="200"/>
        <w:textAlignment w:val="auto"/>
        <w:rPr>
          <w:rFonts w:ascii="Times Roman" w:hAnsi="Times Roman"/>
          <w:sz w:val="20"/>
        </w:rPr>
      </w:pPr>
      <w:r w:rsidRPr="0084768F">
        <w:rPr>
          <w:rFonts w:ascii="Times Roman" w:hAnsi="Times Roman" w:hint="eastAsia"/>
          <w:sz w:val="20"/>
        </w:rPr>
        <w:t xml:space="preserve">Approach 2) </w:t>
      </w:r>
      <w:r w:rsidRPr="0084768F">
        <w:rPr>
          <w:rFonts w:ascii="Times Roman" w:hAnsi="Times Roman"/>
          <w:sz w:val="20"/>
        </w:rPr>
        <w:t>addition</w:t>
      </w:r>
      <w:r w:rsidRPr="0084768F">
        <w:rPr>
          <w:rFonts w:ascii="Times Roman" w:hAnsi="Times Roman" w:hint="eastAsia"/>
          <w:sz w:val="20"/>
        </w:rPr>
        <w:t xml:space="preserve">al repetition for CE on top of periodic SIB for LC: </w:t>
      </w:r>
      <w:r w:rsidRPr="0084768F">
        <w:rPr>
          <w:rFonts w:ascii="Times Roman" w:hAnsi="Times Roman"/>
          <w:sz w:val="20"/>
        </w:rPr>
        <w:t xml:space="preserve">With </w:t>
      </w:r>
      <w:r w:rsidRPr="0084768F">
        <w:rPr>
          <w:rFonts w:ascii="Times Roman" w:hAnsi="Times Roman" w:hint="eastAsia"/>
          <w:sz w:val="20"/>
        </w:rPr>
        <w:t xml:space="preserve">this approach, on top of periodic SIB transmission for LC, additional SIB repetition (burst) is transmitted to support CE. </w:t>
      </w:r>
      <w:r w:rsidRPr="0084768F">
        <w:rPr>
          <w:rFonts w:ascii="Times Roman" w:hAnsi="Times Roman"/>
          <w:sz w:val="20"/>
        </w:rPr>
        <w:t>C</w:t>
      </w:r>
      <w:r w:rsidRPr="0084768F">
        <w:rPr>
          <w:rFonts w:ascii="Times Roman" w:hAnsi="Times Roman" w:hint="eastAsia"/>
          <w:sz w:val="20"/>
        </w:rPr>
        <w:t xml:space="preserve">onsidering system overhead, this SIB burst may need to be transmitted by intermittent manner. </w:t>
      </w:r>
    </w:p>
    <w:p w:rsidR="000D587C" w:rsidRPr="0084768F" w:rsidRDefault="000D587C" w:rsidP="00467BD4">
      <w:pPr>
        <w:spacing w:before="120" w:after="120"/>
        <w:jc w:val="both"/>
        <w:rPr>
          <w:szCs w:val="20"/>
          <w:lang w:eastAsia="ko-KR"/>
        </w:rPr>
      </w:pPr>
      <w:r w:rsidRPr="0084768F">
        <w:rPr>
          <w:szCs w:val="20"/>
          <w:lang w:eastAsia="ko-KR"/>
        </w:rPr>
        <w:t>B</w:t>
      </w:r>
      <w:r w:rsidRPr="0084768F">
        <w:rPr>
          <w:rFonts w:hint="eastAsia"/>
          <w:szCs w:val="20"/>
          <w:lang w:eastAsia="ko-KR"/>
        </w:rPr>
        <w:t xml:space="preserve">etween two approaches above, Approach 1 is preferred for MTC SIB-1 in terms of simplicity and with consideration of system overhead and UE complexity as long as significant problem is not observed in aspects of performance loss and SI update latency. </w:t>
      </w:r>
    </w:p>
    <w:p w:rsidR="000D587C" w:rsidRDefault="000D587C" w:rsidP="00467BD4">
      <w:pPr>
        <w:jc w:val="both"/>
        <w:rPr>
          <w:lang w:eastAsia="ko-KR"/>
        </w:rPr>
      </w:pPr>
    </w:p>
    <w:p w:rsidR="00661DDB" w:rsidRPr="00661DDB" w:rsidRDefault="00661DDB" w:rsidP="00467BD4">
      <w:pPr>
        <w:jc w:val="both"/>
        <w:rPr>
          <w:b/>
          <w:i/>
          <w:lang w:eastAsia="ko-KR"/>
        </w:rPr>
      </w:pPr>
      <w:r w:rsidRPr="00661DDB">
        <w:rPr>
          <w:b/>
          <w:i/>
          <w:lang w:eastAsia="ko-KR"/>
        </w:rPr>
        <w:t>P</w:t>
      </w:r>
      <w:r w:rsidRPr="00661DDB">
        <w:rPr>
          <w:rFonts w:hint="eastAsia"/>
          <w:b/>
          <w:i/>
          <w:lang w:eastAsia="ko-KR"/>
        </w:rPr>
        <w:t xml:space="preserve">roposal 1: </w:t>
      </w:r>
      <w:r w:rsidR="00CC6B4D">
        <w:rPr>
          <w:rFonts w:hint="eastAsia"/>
          <w:b/>
          <w:i/>
          <w:lang w:eastAsia="ko-KR"/>
        </w:rPr>
        <w:t xml:space="preserve">Predefined narrowband is used for SIB-1 transmission. Hopping pattern of SIB-1 is determined based on some </w:t>
      </w:r>
      <w:r w:rsidR="00CC6B4D">
        <w:rPr>
          <w:b/>
          <w:i/>
          <w:lang w:eastAsia="ko-KR"/>
        </w:rPr>
        <w:t>signalling</w:t>
      </w:r>
      <w:r w:rsidR="00CC6B4D">
        <w:rPr>
          <w:rFonts w:hint="eastAsia"/>
          <w:b/>
          <w:i/>
          <w:lang w:eastAsia="ko-KR"/>
        </w:rPr>
        <w:t xml:space="preserve"> (e.g., hopping is enabled or disabled) from MIB. </w:t>
      </w:r>
      <w:r w:rsidRPr="00661DDB">
        <w:rPr>
          <w:rFonts w:hint="eastAsia"/>
          <w:b/>
          <w:i/>
          <w:lang w:eastAsia="ko-KR"/>
        </w:rPr>
        <w:t xml:space="preserve"> </w:t>
      </w:r>
    </w:p>
    <w:p w:rsidR="00135F32" w:rsidRDefault="00135F32" w:rsidP="002107FF">
      <w:pPr>
        <w:pStyle w:val="1"/>
        <w:rPr>
          <w:lang w:eastAsia="ko-KR"/>
        </w:rPr>
      </w:pPr>
      <w:r w:rsidRPr="00135F32">
        <w:rPr>
          <w:rFonts w:hint="eastAsia"/>
        </w:rPr>
        <w:t>Common control message for Normal Coverage UEs</w:t>
      </w:r>
    </w:p>
    <w:p w:rsidR="00B47BD5" w:rsidRPr="00C65DA2" w:rsidRDefault="0084768F" w:rsidP="00C65DA2">
      <w:pPr>
        <w:jc w:val="both"/>
        <w:rPr>
          <w:szCs w:val="20"/>
          <w:lang w:eastAsia="ko-KR"/>
        </w:rPr>
      </w:pPr>
      <w:r w:rsidRPr="00C65DA2">
        <w:rPr>
          <w:rFonts w:hint="eastAsia"/>
          <w:szCs w:val="20"/>
          <w:lang w:eastAsia="ko-KR"/>
        </w:rPr>
        <w:t xml:space="preserve">As discussed in the last meeting, we consider that a UE should not perform blind detection of different TB sizes. Thus, if control-less option is used for paging and RAR transmission, the TBS should be prefixed or signalled before the transmission. </w:t>
      </w:r>
      <w:r w:rsidR="00196600" w:rsidRPr="00C65DA2">
        <w:rPr>
          <w:rFonts w:hint="eastAsia"/>
          <w:szCs w:val="20"/>
          <w:lang w:eastAsia="ko-KR"/>
        </w:rPr>
        <w:t xml:space="preserve">If control-less option is used where dedicated resource(s) is reserved for RAR and/or paging transmission, to minimize the blocking probability, sufficient resources should be pre-allocated. </w:t>
      </w:r>
      <w:r w:rsidR="00B47BD5" w:rsidRPr="00C65DA2">
        <w:rPr>
          <w:rFonts w:hint="eastAsia"/>
          <w:szCs w:val="20"/>
          <w:lang w:eastAsia="ko-KR"/>
        </w:rPr>
        <w:t xml:space="preserve">In terms of pre-allocating RAR and paging resources, two approaches can be considered. </w:t>
      </w:r>
    </w:p>
    <w:p w:rsidR="00B47BD5" w:rsidRPr="00C65DA2" w:rsidRDefault="00B47BD5" w:rsidP="00C65DA2">
      <w:pPr>
        <w:pStyle w:val="af1"/>
        <w:numPr>
          <w:ilvl w:val="0"/>
          <w:numId w:val="28"/>
        </w:numPr>
        <w:rPr>
          <w:sz w:val="20"/>
          <w:lang w:eastAsia="ko-KR"/>
        </w:rPr>
      </w:pPr>
      <w:r w:rsidRPr="00C65DA2">
        <w:rPr>
          <w:rFonts w:hint="eastAsia"/>
          <w:sz w:val="20"/>
          <w:lang w:eastAsia="ko-KR"/>
        </w:rPr>
        <w:t xml:space="preserve">Option 1: </w:t>
      </w:r>
      <w:r w:rsidRPr="00C65DA2">
        <w:rPr>
          <w:sz w:val="20"/>
          <w:lang w:eastAsia="ko-KR"/>
        </w:rPr>
        <w:t>A</w:t>
      </w:r>
      <w:r w:rsidRPr="00C65DA2">
        <w:rPr>
          <w:rFonts w:hint="eastAsia"/>
          <w:sz w:val="20"/>
          <w:lang w:eastAsia="ko-KR"/>
        </w:rPr>
        <w:t xml:space="preserve">llocate few number of narrowbands for RAR and/or paging transmission where multiple resources in those narrowbands are allocated for potential RAR and/or paging transmission. </w:t>
      </w:r>
    </w:p>
    <w:p w:rsidR="00B47BD5" w:rsidRPr="00C65DA2" w:rsidRDefault="00B47BD5" w:rsidP="00C65DA2">
      <w:pPr>
        <w:pStyle w:val="af1"/>
        <w:numPr>
          <w:ilvl w:val="0"/>
          <w:numId w:val="28"/>
        </w:numPr>
        <w:rPr>
          <w:sz w:val="20"/>
          <w:lang w:eastAsia="ko-KR"/>
        </w:rPr>
      </w:pPr>
      <w:r w:rsidRPr="00C65DA2">
        <w:rPr>
          <w:rFonts w:hint="eastAsia"/>
          <w:sz w:val="20"/>
          <w:lang w:eastAsia="ko-KR"/>
        </w:rPr>
        <w:t xml:space="preserve">Option 2: Allocate multiple narrowbands for RAR and/or paging </w:t>
      </w:r>
      <w:r w:rsidRPr="00C65DA2">
        <w:rPr>
          <w:sz w:val="20"/>
          <w:lang w:eastAsia="ko-KR"/>
        </w:rPr>
        <w:t>transmission</w:t>
      </w:r>
      <w:r w:rsidRPr="00C65DA2">
        <w:rPr>
          <w:rFonts w:hint="eastAsia"/>
          <w:sz w:val="20"/>
          <w:lang w:eastAsia="ko-KR"/>
        </w:rPr>
        <w:t xml:space="preserve"> with some occasions per each narrowband. </w:t>
      </w:r>
    </w:p>
    <w:p w:rsidR="00135F32" w:rsidRDefault="00B47BD5" w:rsidP="00C65DA2">
      <w:pPr>
        <w:jc w:val="both"/>
        <w:rPr>
          <w:lang w:eastAsia="ko-KR"/>
        </w:rPr>
      </w:pPr>
      <w:r>
        <w:rPr>
          <w:rFonts w:hint="eastAsia"/>
          <w:lang w:eastAsia="ko-KR"/>
        </w:rPr>
        <w:t xml:space="preserve">If option 1 is used, </w:t>
      </w:r>
      <w:r w:rsidR="00C65DA2">
        <w:rPr>
          <w:rFonts w:hint="eastAsia"/>
          <w:lang w:eastAsia="ko-KR"/>
        </w:rPr>
        <w:t>as shown in [</w:t>
      </w:r>
      <w:r w:rsidR="00D81DB3">
        <w:rPr>
          <w:rFonts w:hint="eastAsia"/>
          <w:lang w:eastAsia="ko-KR"/>
        </w:rPr>
        <w:t>3</w:t>
      </w:r>
      <w:r w:rsidR="00C65DA2">
        <w:rPr>
          <w:rFonts w:hint="eastAsia"/>
          <w:lang w:eastAsia="ko-KR"/>
        </w:rPr>
        <w:t xml:space="preserve">], blocking probability can </w:t>
      </w:r>
      <w:r w:rsidR="00C65DA2">
        <w:rPr>
          <w:lang w:eastAsia="ko-KR"/>
        </w:rPr>
        <w:t>increase</w:t>
      </w:r>
      <w:r w:rsidR="00C65DA2">
        <w:rPr>
          <w:rFonts w:hint="eastAsia"/>
          <w:lang w:eastAsia="ko-KR"/>
        </w:rPr>
        <w:t xml:space="preserve">. Furthermore if many occasions are allocated for RAR and/or paging, it becomes challenging to schedule any PDSCH over those narrowbands particularly in case of CE. </w:t>
      </w:r>
      <w:r>
        <w:rPr>
          <w:rFonts w:hint="eastAsia"/>
          <w:lang w:eastAsia="ko-KR"/>
        </w:rPr>
        <w:t xml:space="preserve"> </w:t>
      </w:r>
      <w:r w:rsidR="00C65DA2">
        <w:rPr>
          <w:rFonts w:hint="eastAsia"/>
          <w:lang w:eastAsia="ko-KR"/>
        </w:rPr>
        <w:t xml:space="preserve">If the second option is used, blocking probability may decrease though it also depends on the number of occasion per each narrowband. Also, in normal coverage, it is not straightforward to say that multiplexing among UEs is not necessary. Considering that a large number </w:t>
      </w:r>
      <w:r w:rsidR="00C65DA2">
        <w:rPr>
          <w:rFonts w:hint="eastAsia"/>
          <w:lang w:eastAsia="ko-KR"/>
        </w:rPr>
        <w:lastRenderedPageBreak/>
        <w:t xml:space="preserve">of population of MTC devices, </w:t>
      </w:r>
      <w:r w:rsidR="00C65DA2">
        <w:rPr>
          <w:lang w:eastAsia="ko-KR"/>
        </w:rPr>
        <w:t xml:space="preserve">possible multiplexing among MTC UEs </w:t>
      </w:r>
      <w:r w:rsidR="00C65DA2">
        <w:rPr>
          <w:rFonts w:hint="eastAsia"/>
          <w:lang w:eastAsia="ko-KR"/>
        </w:rPr>
        <w:t xml:space="preserve">seems necessary. Moreover, if the system </w:t>
      </w:r>
      <w:r w:rsidR="00C65DA2">
        <w:rPr>
          <w:lang w:eastAsia="ko-KR"/>
        </w:rPr>
        <w:t>bandwidth</w:t>
      </w:r>
      <w:r w:rsidR="00C65DA2">
        <w:rPr>
          <w:rFonts w:hint="eastAsia"/>
          <w:lang w:eastAsia="ko-KR"/>
        </w:rPr>
        <w:t xml:space="preserve"> is rather small and thus there are only a few narrowbands possible, if resources are pre-allocated for RAR and/or paging, the preallocated resource may not be usable for PDSCH repetition due to possible collision with RAR and/or paging </w:t>
      </w:r>
      <w:r w:rsidR="00C65DA2">
        <w:rPr>
          <w:lang w:eastAsia="ko-KR"/>
        </w:rPr>
        <w:t>transmission</w:t>
      </w:r>
      <w:r w:rsidR="00C65DA2">
        <w:rPr>
          <w:rFonts w:hint="eastAsia"/>
          <w:lang w:eastAsia="ko-KR"/>
        </w:rPr>
        <w:t xml:space="preserve"> to other UEs or blocking probability of PDSCH transmission may increase. </w:t>
      </w:r>
    </w:p>
    <w:p w:rsidR="00A47C0D" w:rsidRDefault="00A47C0D" w:rsidP="00C65DA2">
      <w:pPr>
        <w:jc w:val="both"/>
        <w:rPr>
          <w:lang w:eastAsia="ko-KR"/>
        </w:rPr>
      </w:pPr>
      <w:r>
        <w:rPr>
          <w:rFonts w:hint="eastAsia"/>
          <w:lang w:eastAsia="ko-KR"/>
        </w:rPr>
        <w:t xml:space="preserve">For example, </w:t>
      </w:r>
      <w:r>
        <w:rPr>
          <w:lang w:eastAsia="ko-KR"/>
        </w:rPr>
        <w:fldChar w:fldCharType="begin"/>
      </w:r>
      <w:r>
        <w:rPr>
          <w:lang w:eastAsia="ko-KR"/>
        </w:rPr>
        <w:instrText xml:space="preserve"> </w:instrText>
      </w:r>
      <w:r>
        <w:rPr>
          <w:rFonts w:hint="eastAsia"/>
          <w:lang w:eastAsia="ko-KR"/>
        </w:rPr>
        <w:instrText>REF _Ref419401138 \h</w:instrText>
      </w:r>
      <w:r>
        <w:rPr>
          <w:lang w:eastAsia="ko-KR"/>
        </w:rPr>
        <w:instrText xml:space="preserve"> </w:instrText>
      </w:r>
      <w:r>
        <w:rPr>
          <w:lang w:eastAsia="ko-KR"/>
        </w:rPr>
      </w:r>
      <w:r>
        <w:rPr>
          <w:lang w:eastAsia="ko-KR"/>
        </w:rPr>
        <w:fldChar w:fldCharType="separate"/>
      </w:r>
      <w:r>
        <w:t xml:space="preserve">Figure </w:t>
      </w:r>
      <w:r>
        <w:rPr>
          <w:noProof/>
        </w:rPr>
        <w:t>2</w:t>
      </w:r>
      <w:r>
        <w:rPr>
          <w:lang w:eastAsia="ko-KR"/>
        </w:rPr>
        <w:fldChar w:fldCharType="end"/>
      </w:r>
      <w:r>
        <w:rPr>
          <w:rFonts w:hint="eastAsia"/>
          <w:lang w:eastAsia="ko-KR"/>
        </w:rPr>
        <w:t xml:space="preserve"> shows resource allocation of PRACH and RAR. S</w:t>
      </w:r>
      <w:r>
        <w:rPr>
          <w:lang w:eastAsia="ko-KR"/>
        </w:rPr>
        <w:t>i</w:t>
      </w:r>
      <w:r>
        <w:rPr>
          <w:rFonts w:hint="eastAsia"/>
          <w:lang w:eastAsia="ko-KR"/>
        </w:rPr>
        <w:t xml:space="preserve">nce PRACH </w:t>
      </w:r>
      <w:r w:rsidR="00D81DB3">
        <w:rPr>
          <w:rFonts w:hint="eastAsia"/>
          <w:lang w:eastAsia="ko-KR"/>
        </w:rPr>
        <w:t xml:space="preserve">can be multiplexed among different UEs with different preamble index, multiple concurrent RARs are feasible and thus many RAR </w:t>
      </w:r>
      <w:r w:rsidR="00D81DB3">
        <w:rPr>
          <w:lang w:eastAsia="ko-KR"/>
        </w:rPr>
        <w:t>occasions</w:t>
      </w:r>
      <w:r w:rsidR="00D81DB3">
        <w:rPr>
          <w:rFonts w:hint="eastAsia"/>
          <w:lang w:eastAsia="ko-KR"/>
        </w:rPr>
        <w:t xml:space="preserve"> would be necessary which are configured </w:t>
      </w:r>
      <w:r>
        <w:rPr>
          <w:rFonts w:hint="eastAsia"/>
          <w:lang w:eastAsia="ko-KR"/>
        </w:rPr>
        <w:t>after PRACH resource</w:t>
      </w:r>
      <w:r w:rsidR="00D81DB3">
        <w:rPr>
          <w:rFonts w:hint="eastAsia"/>
          <w:lang w:eastAsia="ko-KR"/>
        </w:rPr>
        <w:t>s</w:t>
      </w:r>
      <w:r>
        <w:rPr>
          <w:rFonts w:hint="eastAsia"/>
          <w:lang w:eastAsia="ko-KR"/>
        </w:rPr>
        <w:t xml:space="preserve">. The example shows that four RAR resources are reserved assuming RA window size = 2 SF and one narrowband of one subframe may carry up to 4 RARs. </w:t>
      </w:r>
      <w:r w:rsidR="00D81DB3">
        <w:rPr>
          <w:rFonts w:hint="eastAsia"/>
          <w:lang w:eastAsia="ko-KR"/>
        </w:rPr>
        <w:t xml:space="preserve">Without </w:t>
      </w:r>
      <w:r w:rsidR="00D81DB3">
        <w:rPr>
          <w:lang w:eastAsia="ko-KR"/>
        </w:rPr>
        <w:t>allowing</w:t>
      </w:r>
      <w:r w:rsidR="00D81DB3">
        <w:rPr>
          <w:rFonts w:hint="eastAsia"/>
          <w:lang w:eastAsia="ko-KR"/>
        </w:rPr>
        <w:t xml:space="preserve"> multiplexing among UEs in RAR, the required preconfigured RAR resource can increase considerably. In such a case, i</w:t>
      </w:r>
      <w:r>
        <w:rPr>
          <w:rFonts w:hint="eastAsia"/>
          <w:lang w:eastAsia="ko-KR"/>
        </w:rPr>
        <w:t xml:space="preserve">f the network wants to schedule PDSCH repetition in the same narrowband where RAR resource is reserved, as mentioned, two options are considered. One is to exclude the reserved RAR resource from any repetition (in other words, the UE assumes that </w:t>
      </w:r>
      <w:r>
        <w:rPr>
          <w:lang w:eastAsia="ko-KR"/>
        </w:rPr>
        <w:t>repetition</w:t>
      </w:r>
      <w:r>
        <w:rPr>
          <w:rFonts w:hint="eastAsia"/>
          <w:lang w:eastAsia="ko-KR"/>
        </w:rPr>
        <w:t xml:space="preserve"> will not be mapped to the reserved RAR resource). The other option is to rely on the </w:t>
      </w:r>
      <w:r>
        <w:rPr>
          <w:lang w:eastAsia="ko-KR"/>
        </w:rPr>
        <w:t>network</w:t>
      </w:r>
      <w:r>
        <w:rPr>
          <w:rFonts w:hint="eastAsia"/>
          <w:lang w:eastAsia="ko-KR"/>
        </w:rPr>
        <w:t xml:space="preserve"> scheduling to avoid the collision. The first approach would lead inefficient resource utilization </w:t>
      </w:r>
      <w:r w:rsidR="00576ED5">
        <w:rPr>
          <w:rFonts w:hint="eastAsia"/>
          <w:lang w:eastAsia="ko-KR"/>
        </w:rPr>
        <w:t xml:space="preserve">and also increase the reception time, </w:t>
      </w:r>
      <w:r>
        <w:rPr>
          <w:rFonts w:hint="eastAsia"/>
          <w:lang w:eastAsia="ko-KR"/>
        </w:rPr>
        <w:t xml:space="preserve">and the latter becomes challenging in case of large CE level. </w:t>
      </w:r>
    </w:p>
    <w:p w:rsidR="00A47C0D" w:rsidRDefault="00A47C0D" w:rsidP="00C65DA2">
      <w:pPr>
        <w:jc w:val="both"/>
        <w:rPr>
          <w:lang w:eastAsia="ko-KR"/>
        </w:rPr>
      </w:pPr>
    </w:p>
    <w:p w:rsidR="00A47C0D" w:rsidRDefault="00A47C0D" w:rsidP="00C65DA2">
      <w:pPr>
        <w:jc w:val="both"/>
        <w:rPr>
          <w:lang w:eastAsia="ko-KR"/>
        </w:rPr>
      </w:pPr>
      <w:r w:rsidRPr="00A47C0D">
        <w:rPr>
          <w:rFonts w:hint="eastAsia"/>
          <w:noProof/>
          <w:lang w:val="en-US" w:eastAsia="ko-KR"/>
        </w:rPr>
        <w:drawing>
          <wp:inline distT="0" distB="0" distL="0" distR="0" wp14:anchorId="7D6FBAF7" wp14:editId="42649D33">
            <wp:extent cx="5401945" cy="2636530"/>
            <wp:effectExtent l="0" t="0" r="8255" b="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401945" cy="2636530"/>
                    </a:xfrm>
                    <a:prstGeom prst="rect">
                      <a:avLst/>
                    </a:prstGeom>
                    <a:noFill/>
                    <a:ln>
                      <a:noFill/>
                    </a:ln>
                  </pic:spPr>
                </pic:pic>
              </a:graphicData>
            </a:graphic>
          </wp:inline>
        </w:drawing>
      </w:r>
    </w:p>
    <w:p w:rsidR="00A47C0D" w:rsidRDefault="00A47C0D" w:rsidP="00A47C0D">
      <w:pPr>
        <w:pStyle w:val="af0"/>
        <w:jc w:val="center"/>
        <w:rPr>
          <w:lang w:eastAsia="ko-KR"/>
        </w:rPr>
      </w:pPr>
      <w:bookmarkStart w:id="1" w:name="_Ref419401138"/>
      <w:r>
        <w:t xml:space="preserve">Figure </w:t>
      </w:r>
      <w:r>
        <w:fldChar w:fldCharType="begin"/>
      </w:r>
      <w:r>
        <w:instrText xml:space="preserve"> SEQ Figure \* ARABIC </w:instrText>
      </w:r>
      <w:r>
        <w:fldChar w:fldCharType="separate"/>
      </w:r>
      <w:r w:rsidR="00382A49">
        <w:rPr>
          <w:noProof/>
        </w:rPr>
        <w:t>2</w:t>
      </w:r>
      <w:r>
        <w:fldChar w:fldCharType="end"/>
      </w:r>
      <w:bookmarkEnd w:id="1"/>
      <w:r>
        <w:rPr>
          <w:rFonts w:hint="eastAsia"/>
          <w:lang w:eastAsia="ko-KR"/>
        </w:rPr>
        <w:t>. Resource allocation example of PRACH and RAR without control channel</w:t>
      </w:r>
    </w:p>
    <w:p w:rsidR="00A47C0D" w:rsidRDefault="00A47C0D" w:rsidP="00C65DA2">
      <w:pPr>
        <w:jc w:val="both"/>
        <w:rPr>
          <w:lang w:eastAsia="ko-KR"/>
        </w:rPr>
      </w:pPr>
    </w:p>
    <w:p w:rsidR="00A47C0D" w:rsidRDefault="00A47C0D" w:rsidP="00C65DA2">
      <w:pPr>
        <w:jc w:val="both"/>
        <w:rPr>
          <w:lang w:eastAsia="ko-KR"/>
        </w:rPr>
      </w:pPr>
      <w:r>
        <w:rPr>
          <w:rFonts w:hint="eastAsia"/>
          <w:lang w:eastAsia="ko-KR"/>
        </w:rPr>
        <w:t xml:space="preserve">If M-PDCCH is used, a dedicated narrowband for CSS can be used for RAR and paging </w:t>
      </w:r>
      <w:r>
        <w:rPr>
          <w:lang w:eastAsia="ko-KR"/>
        </w:rPr>
        <w:t>scheduling</w:t>
      </w:r>
      <w:r>
        <w:rPr>
          <w:rFonts w:hint="eastAsia"/>
          <w:lang w:eastAsia="ko-KR"/>
        </w:rPr>
        <w:t xml:space="preserve">. </w:t>
      </w:r>
      <w:r w:rsidR="00576ED5">
        <w:rPr>
          <w:lang w:eastAsia="ko-KR"/>
        </w:rPr>
        <w:fldChar w:fldCharType="begin"/>
      </w:r>
      <w:r w:rsidR="00576ED5">
        <w:rPr>
          <w:lang w:eastAsia="ko-KR"/>
        </w:rPr>
        <w:instrText xml:space="preserve"> </w:instrText>
      </w:r>
      <w:r w:rsidR="00576ED5">
        <w:rPr>
          <w:rFonts w:hint="eastAsia"/>
          <w:lang w:eastAsia="ko-KR"/>
        </w:rPr>
        <w:instrText>REF _Ref419401756 \h</w:instrText>
      </w:r>
      <w:r w:rsidR="00576ED5">
        <w:rPr>
          <w:lang w:eastAsia="ko-KR"/>
        </w:rPr>
        <w:instrText xml:space="preserve"> </w:instrText>
      </w:r>
      <w:r w:rsidR="00576ED5">
        <w:rPr>
          <w:lang w:eastAsia="ko-KR"/>
        </w:rPr>
      </w:r>
      <w:r w:rsidR="00576ED5">
        <w:rPr>
          <w:lang w:eastAsia="ko-KR"/>
        </w:rPr>
        <w:fldChar w:fldCharType="separate"/>
      </w:r>
      <w:r w:rsidR="00576ED5">
        <w:t xml:space="preserve">Figure </w:t>
      </w:r>
      <w:r w:rsidR="00576ED5">
        <w:rPr>
          <w:noProof/>
        </w:rPr>
        <w:t>3</w:t>
      </w:r>
      <w:r w:rsidR="00576ED5">
        <w:rPr>
          <w:lang w:eastAsia="ko-KR"/>
        </w:rPr>
        <w:fldChar w:fldCharType="end"/>
      </w:r>
      <w:r w:rsidR="00576ED5">
        <w:rPr>
          <w:rFonts w:hint="eastAsia"/>
          <w:lang w:eastAsia="ko-KR"/>
        </w:rPr>
        <w:t xml:space="preserve"> shows an example where DCI via CSS schedules RAR. CSS narrowband can be shared for RAR, paging and for example SIB transmissions. </w:t>
      </w:r>
    </w:p>
    <w:p w:rsidR="00382A49" w:rsidRDefault="00382A49" w:rsidP="00C65DA2">
      <w:pPr>
        <w:jc w:val="both"/>
        <w:rPr>
          <w:lang w:eastAsia="ko-KR"/>
        </w:rPr>
      </w:pPr>
    </w:p>
    <w:p w:rsidR="00382A49" w:rsidRDefault="00382A49" w:rsidP="00C65DA2">
      <w:pPr>
        <w:jc w:val="both"/>
        <w:rPr>
          <w:lang w:eastAsia="ko-KR"/>
        </w:rPr>
      </w:pPr>
      <w:r w:rsidRPr="00382A49">
        <w:rPr>
          <w:noProof/>
          <w:lang w:val="en-US" w:eastAsia="ko-KR"/>
        </w:rPr>
        <w:drawing>
          <wp:inline distT="0" distB="0" distL="0" distR="0" wp14:anchorId="730EBA44" wp14:editId="170CAC48">
            <wp:extent cx="5401945" cy="2627100"/>
            <wp:effectExtent l="0" t="0" r="8255" b="1905"/>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a:off x="0" y="0"/>
                      <a:ext cx="5401945" cy="2627100"/>
                    </a:xfrm>
                    <a:prstGeom prst="rect">
                      <a:avLst/>
                    </a:prstGeom>
                  </pic:spPr>
                </pic:pic>
              </a:graphicData>
            </a:graphic>
          </wp:inline>
        </w:drawing>
      </w:r>
    </w:p>
    <w:p w:rsidR="00382A49" w:rsidRDefault="00382A49" w:rsidP="00382A49">
      <w:pPr>
        <w:pStyle w:val="af0"/>
        <w:jc w:val="center"/>
        <w:rPr>
          <w:lang w:eastAsia="ko-KR"/>
        </w:rPr>
      </w:pPr>
      <w:bookmarkStart w:id="2" w:name="_Ref419401756"/>
      <w:r>
        <w:lastRenderedPageBreak/>
        <w:t xml:space="preserve">Figure </w:t>
      </w:r>
      <w:r>
        <w:fldChar w:fldCharType="begin"/>
      </w:r>
      <w:r>
        <w:instrText xml:space="preserve"> SEQ Figure \* ARABIC </w:instrText>
      </w:r>
      <w:r>
        <w:fldChar w:fldCharType="separate"/>
      </w:r>
      <w:r>
        <w:rPr>
          <w:noProof/>
        </w:rPr>
        <w:t>3</w:t>
      </w:r>
      <w:r>
        <w:fldChar w:fldCharType="end"/>
      </w:r>
      <w:bookmarkEnd w:id="2"/>
      <w:r>
        <w:rPr>
          <w:rFonts w:hint="eastAsia"/>
          <w:lang w:eastAsia="ko-KR"/>
        </w:rPr>
        <w:t>. Resource allocation example of PRACH and RAR with CSS</w:t>
      </w:r>
    </w:p>
    <w:p w:rsidR="00382A49" w:rsidRPr="00382A49" w:rsidRDefault="00382A49" w:rsidP="00382A49">
      <w:pPr>
        <w:rPr>
          <w:lang w:eastAsia="ko-KR"/>
        </w:rPr>
      </w:pPr>
    </w:p>
    <w:p w:rsidR="00520CF8" w:rsidRDefault="00520CF8" w:rsidP="00C65DA2">
      <w:pPr>
        <w:jc w:val="both"/>
        <w:rPr>
          <w:lang w:eastAsia="ko-KR"/>
        </w:rPr>
      </w:pPr>
      <w:r>
        <w:rPr>
          <w:rFonts w:hint="eastAsia"/>
          <w:lang w:eastAsia="ko-KR"/>
        </w:rPr>
        <w:t xml:space="preserve">Also, if paging is used for SI update, the TBS even though the number of multiplexed UEs is fixed can change. Thus, overall, control-less paging transmission seems not </w:t>
      </w:r>
      <w:r>
        <w:rPr>
          <w:lang w:eastAsia="ko-KR"/>
        </w:rPr>
        <w:t>desirable</w:t>
      </w:r>
      <w:r>
        <w:rPr>
          <w:rFonts w:hint="eastAsia"/>
          <w:lang w:eastAsia="ko-KR"/>
        </w:rPr>
        <w:t>. As the overhead of having control channel in normal coverage seems not significant considering the benefits of flexibility, we consider that M-PDCCH should be used at least in normal coverage.</w:t>
      </w:r>
    </w:p>
    <w:p w:rsidR="00CC6B4D" w:rsidRDefault="00CC6B4D" w:rsidP="00C65DA2">
      <w:pPr>
        <w:jc w:val="both"/>
        <w:rPr>
          <w:lang w:eastAsia="ko-KR"/>
        </w:rPr>
      </w:pPr>
    </w:p>
    <w:p w:rsidR="00D81DB3" w:rsidRDefault="00D81DB3" w:rsidP="00D81DB3">
      <w:pPr>
        <w:jc w:val="both"/>
        <w:rPr>
          <w:b/>
          <w:i/>
          <w:lang w:eastAsia="ko-KR"/>
        </w:rPr>
      </w:pPr>
      <w:r w:rsidRPr="00661DDB">
        <w:rPr>
          <w:b/>
          <w:i/>
          <w:lang w:eastAsia="ko-KR"/>
        </w:rPr>
        <w:t>P</w:t>
      </w:r>
      <w:r w:rsidRPr="00661DDB">
        <w:rPr>
          <w:rFonts w:hint="eastAsia"/>
          <w:b/>
          <w:i/>
          <w:lang w:eastAsia="ko-KR"/>
        </w:rPr>
        <w:t xml:space="preserve">roposal </w:t>
      </w:r>
      <w:r>
        <w:rPr>
          <w:rFonts w:hint="eastAsia"/>
          <w:b/>
          <w:i/>
          <w:lang w:eastAsia="ko-KR"/>
        </w:rPr>
        <w:t>2</w:t>
      </w:r>
      <w:r w:rsidRPr="00661DDB">
        <w:rPr>
          <w:rFonts w:hint="eastAsia"/>
          <w:b/>
          <w:i/>
          <w:lang w:eastAsia="ko-KR"/>
        </w:rPr>
        <w:t xml:space="preserve">: Multiplexing among UEs in normal coverage is supported for both RAR and paging. </w:t>
      </w:r>
    </w:p>
    <w:p w:rsidR="00D81DB3" w:rsidRDefault="00D81DB3" w:rsidP="00D81DB3">
      <w:pPr>
        <w:jc w:val="both"/>
        <w:rPr>
          <w:b/>
          <w:i/>
          <w:lang w:eastAsia="ko-KR"/>
        </w:rPr>
      </w:pPr>
    </w:p>
    <w:p w:rsidR="00D81DB3" w:rsidRPr="00661DDB" w:rsidRDefault="00D81DB3" w:rsidP="00D81DB3">
      <w:pPr>
        <w:jc w:val="both"/>
        <w:rPr>
          <w:b/>
          <w:i/>
          <w:lang w:eastAsia="ko-KR"/>
        </w:rPr>
      </w:pPr>
      <w:r>
        <w:rPr>
          <w:rFonts w:hint="eastAsia"/>
          <w:b/>
          <w:i/>
          <w:lang w:eastAsia="ko-KR"/>
        </w:rPr>
        <w:t xml:space="preserve">Proposal 3: </w:t>
      </w:r>
      <w:r w:rsidRPr="00661DDB">
        <w:rPr>
          <w:rFonts w:hint="eastAsia"/>
          <w:b/>
          <w:i/>
          <w:lang w:eastAsia="ko-KR"/>
        </w:rPr>
        <w:t>M-PDCCH schedu</w:t>
      </w:r>
      <w:r>
        <w:rPr>
          <w:rFonts w:hint="eastAsia"/>
          <w:b/>
          <w:i/>
          <w:lang w:eastAsia="ko-KR"/>
        </w:rPr>
        <w:t>les RAR and paging at least in normal coverage.</w:t>
      </w:r>
    </w:p>
    <w:p w:rsidR="00D81DB3" w:rsidRDefault="00D81DB3" w:rsidP="00D81DB3">
      <w:pPr>
        <w:rPr>
          <w:lang w:eastAsia="ko-KR"/>
        </w:rPr>
      </w:pPr>
    </w:p>
    <w:p w:rsidR="00135F32" w:rsidRDefault="00135F32" w:rsidP="00135F32">
      <w:pPr>
        <w:pStyle w:val="1"/>
        <w:rPr>
          <w:lang w:eastAsia="ko-KR"/>
        </w:rPr>
      </w:pPr>
      <w:r w:rsidRPr="00135F32">
        <w:rPr>
          <w:rFonts w:hint="eastAsia"/>
        </w:rPr>
        <w:t xml:space="preserve">Common control message for </w:t>
      </w:r>
      <w:r>
        <w:rPr>
          <w:rFonts w:hint="eastAsia"/>
          <w:lang w:eastAsia="ko-KR"/>
        </w:rPr>
        <w:t>Enhanced Coverage</w:t>
      </w:r>
    </w:p>
    <w:p w:rsidR="00135F32" w:rsidRPr="00135F32" w:rsidRDefault="00C65DA2" w:rsidP="00520CF8">
      <w:pPr>
        <w:jc w:val="both"/>
        <w:rPr>
          <w:lang w:eastAsia="ko-KR"/>
        </w:rPr>
      </w:pPr>
      <w:r>
        <w:rPr>
          <w:rFonts w:hint="eastAsia"/>
          <w:lang w:eastAsia="ko-KR"/>
        </w:rPr>
        <w:t xml:space="preserve">In enhanced coverage, the above </w:t>
      </w:r>
      <w:r w:rsidR="00D81DB3">
        <w:rPr>
          <w:rFonts w:hint="eastAsia"/>
          <w:lang w:eastAsia="ko-KR"/>
        </w:rPr>
        <w:t xml:space="preserve">mentioned </w:t>
      </w:r>
      <w:r>
        <w:rPr>
          <w:rFonts w:hint="eastAsia"/>
          <w:lang w:eastAsia="ko-KR"/>
        </w:rPr>
        <w:t>disadvantages exist</w:t>
      </w:r>
      <w:r w:rsidR="00D81DB3">
        <w:rPr>
          <w:rFonts w:hint="eastAsia"/>
          <w:lang w:eastAsia="ko-KR"/>
        </w:rPr>
        <w:t xml:space="preserve"> as well</w:t>
      </w:r>
      <w:r>
        <w:rPr>
          <w:rFonts w:hint="eastAsia"/>
          <w:lang w:eastAsia="ko-KR"/>
        </w:rPr>
        <w:t xml:space="preserve">. </w:t>
      </w:r>
      <w:r w:rsidR="00D81DB3">
        <w:rPr>
          <w:rFonts w:hint="eastAsia"/>
          <w:lang w:eastAsia="ko-KR"/>
        </w:rPr>
        <w:t>However, there could be some different aspects to consider. For example, i</w:t>
      </w:r>
      <w:r w:rsidR="00520CF8">
        <w:rPr>
          <w:rFonts w:hint="eastAsia"/>
          <w:lang w:eastAsia="ko-KR"/>
        </w:rPr>
        <w:t xml:space="preserve">n CE, paging may not be used for SI update due to its high overhead. Also, from the power </w:t>
      </w:r>
      <w:r w:rsidR="00520CF8">
        <w:rPr>
          <w:lang w:eastAsia="ko-KR"/>
        </w:rPr>
        <w:t>consumption</w:t>
      </w:r>
      <w:r w:rsidR="00520CF8">
        <w:rPr>
          <w:rFonts w:hint="eastAsia"/>
          <w:lang w:eastAsia="ko-KR"/>
        </w:rPr>
        <w:t xml:space="preserve"> perspective, it can be desirable to separate paging </w:t>
      </w:r>
      <w:r w:rsidR="00520CF8">
        <w:rPr>
          <w:lang w:eastAsia="ko-KR"/>
        </w:rPr>
        <w:t>transmission</w:t>
      </w:r>
      <w:r w:rsidR="00520CF8">
        <w:rPr>
          <w:rFonts w:hint="eastAsia"/>
          <w:lang w:eastAsia="ko-KR"/>
        </w:rPr>
        <w:t xml:space="preserve"> to each UE as much as possible. However, for RAR transmission, PDCCH-less transmission can be a bit challenging due to concurrent PRACH transmission by multiple UEs. With many number of repetitions of PRACH, it is likely that a possible starting subframe sets for PRACH in CE will be restricted. When a large number of MTC UEs exist, it means that many UEs may attempt PRACH transmission at the same time. To reduce the possibility, more PRACH resources may need to be reserved. However, this may reduce the available resource for PUSCH and other transmission in CE. When multiple PRACH transmissions occur at the same time, RAR needs to be transmitted over different narrowbands. If resources are reserved over multiple nar</w:t>
      </w:r>
      <w:r w:rsidR="00DA08A5">
        <w:rPr>
          <w:rFonts w:hint="eastAsia"/>
          <w:lang w:eastAsia="ko-KR"/>
        </w:rPr>
        <w:t>r</w:t>
      </w:r>
      <w:bookmarkStart w:id="3" w:name="_GoBack"/>
      <w:bookmarkEnd w:id="3"/>
      <w:r w:rsidR="00520CF8">
        <w:rPr>
          <w:rFonts w:hint="eastAsia"/>
          <w:lang w:eastAsia="ko-KR"/>
        </w:rPr>
        <w:t xml:space="preserve">owbands for RAR, those resources may not be used for PDSCH </w:t>
      </w:r>
      <w:r w:rsidR="00520CF8">
        <w:rPr>
          <w:lang w:eastAsia="ko-KR"/>
        </w:rPr>
        <w:t>repetition</w:t>
      </w:r>
      <w:r w:rsidR="00520CF8">
        <w:rPr>
          <w:rFonts w:hint="eastAsia"/>
          <w:lang w:eastAsia="ko-KR"/>
        </w:rPr>
        <w:t xml:space="preserve"> or it would increase </w:t>
      </w:r>
      <w:r w:rsidR="00520CF8">
        <w:rPr>
          <w:lang w:eastAsia="ko-KR"/>
        </w:rPr>
        <w:t>the</w:t>
      </w:r>
      <w:r w:rsidR="00520CF8">
        <w:rPr>
          <w:rFonts w:hint="eastAsia"/>
          <w:lang w:eastAsia="ko-KR"/>
        </w:rPr>
        <w:t xml:space="preserve"> blocking probability of PDSCH transmission considering that repeated M-PDCCH can start only in a restricted set of starting subframes and the network may need to avoid scheduling PDSCH if it may collide with RAR and/or paging </w:t>
      </w:r>
      <w:r w:rsidR="00520CF8">
        <w:rPr>
          <w:lang w:eastAsia="ko-KR"/>
        </w:rPr>
        <w:t>transmission</w:t>
      </w:r>
      <w:r w:rsidR="00520CF8">
        <w:rPr>
          <w:rFonts w:hint="eastAsia"/>
          <w:lang w:eastAsia="ko-KR"/>
        </w:rPr>
        <w:t xml:space="preserve"> to other UEs. If M-PDCCH is used, it would require less resource reservation. Furthermore, a UE may need to search multiple </w:t>
      </w:r>
      <w:r w:rsidR="00520CF8">
        <w:rPr>
          <w:lang w:eastAsia="ko-KR"/>
        </w:rPr>
        <w:t>repetition</w:t>
      </w:r>
      <w:r w:rsidR="00520CF8">
        <w:rPr>
          <w:rFonts w:hint="eastAsia"/>
          <w:lang w:eastAsia="ko-KR"/>
        </w:rPr>
        <w:t xml:space="preserve"> levels for </w:t>
      </w:r>
      <w:r w:rsidR="00520CF8">
        <w:rPr>
          <w:lang w:eastAsia="ko-KR"/>
        </w:rPr>
        <w:t>paging</w:t>
      </w:r>
      <w:r w:rsidR="00520CF8">
        <w:rPr>
          <w:rFonts w:hint="eastAsia"/>
          <w:lang w:eastAsia="ko-KR"/>
        </w:rPr>
        <w:t xml:space="preserve"> and/or RAR transmission as the network has adapted </w:t>
      </w:r>
      <w:r w:rsidR="00520CF8">
        <w:rPr>
          <w:lang w:eastAsia="ko-KR"/>
        </w:rPr>
        <w:t>repetition</w:t>
      </w:r>
      <w:r w:rsidR="00520CF8">
        <w:rPr>
          <w:rFonts w:hint="eastAsia"/>
          <w:lang w:eastAsia="ko-KR"/>
        </w:rPr>
        <w:t xml:space="preserve"> level. </w:t>
      </w:r>
      <w:r w:rsidR="006A4927">
        <w:rPr>
          <w:rFonts w:hint="eastAsia"/>
          <w:lang w:eastAsia="ko-KR"/>
        </w:rPr>
        <w:t xml:space="preserve">If resource used for M-PDCCH is a considerable concern, it would be more appropriate to transmit paging and/or RAR via M-PDCCH itself. </w:t>
      </w:r>
    </w:p>
    <w:p w:rsidR="00661DDB" w:rsidRDefault="00661DDB" w:rsidP="00661DDB">
      <w:pPr>
        <w:jc w:val="both"/>
        <w:rPr>
          <w:b/>
          <w:i/>
          <w:lang w:eastAsia="ko-KR"/>
        </w:rPr>
      </w:pPr>
    </w:p>
    <w:p w:rsidR="002107FF" w:rsidRPr="009A50AA" w:rsidRDefault="00D81DB3" w:rsidP="002F53A6">
      <w:pPr>
        <w:spacing w:before="120" w:after="120"/>
        <w:jc w:val="both"/>
        <w:rPr>
          <w:sz w:val="22"/>
          <w:szCs w:val="22"/>
          <w:lang w:eastAsia="ko-KR"/>
        </w:rPr>
      </w:pPr>
      <w:r w:rsidRPr="00661DDB">
        <w:rPr>
          <w:b/>
          <w:i/>
          <w:lang w:eastAsia="ko-KR"/>
        </w:rPr>
        <w:t>P</w:t>
      </w:r>
      <w:r w:rsidRPr="00661DDB">
        <w:rPr>
          <w:rFonts w:hint="eastAsia"/>
          <w:b/>
          <w:i/>
          <w:lang w:eastAsia="ko-KR"/>
        </w:rPr>
        <w:t xml:space="preserve">roposal </w:t>
      </w:r>
      <w:r w:rsidR="00DA08A5">
        <w:rPr>
          <w:rFonts w:hint="eastAsia"/>
          <w:b/>
          <w:i/>
          <w:lang w:eastAsia="ko-KR"/>
        </w:rPr>
        <w:t>4</w:t>
      </w:r>
      <w:r w:rsidRPr="00661DDB">
        <w:rPr>
          <w:rFonts w:hint="eastAsia"/>
          <w:b/>
          <w:i/>
          <w:lang w:eastAsia="ko-KR"/>
        </w:rPr>
        <w:t xml:space="preserve">: </w:t>
      </w:r>
      <w:r>
        <w:rPr>
          <w:rFonts w:hint="eastAsia"/>
          <w:b/>
          <w:i/>
          <w:lang w:eastAsia="ko-KR"/>
        </w:rPr>
        <w:t xml:space="preserve">Do not consider control-less PDSCH </w:t>
      </w:r>
      <w:r>
        <w:rPr>
          <w:b/>
          <w:i/>
          <w:lang w:eastAsia="ko-KR"/>
        </w:rPr>
        <w:t>transmission</w:t>
      </w:r>
      <w:r>
        <w:rPr>
          <w:rFonts w:hint="eastAsia"/>
          <w:b/>
          <w:i/>
          <w:lang w:eastAsia="ko-KR"/>
        </w:rPr>
        <w:t xml:space="preserve"> for paging and RAR. It is also considered that M-PDCCH schedules RAR and paging in CE. If overhead is deemed an issue, consider M-PDCCH carries RAR and/or paging in CE mode.</w:t>
      </w:r>
    </w:p>
    <w:p w:rsidR="00D145AC" w:rsidRDefault="00D145AC" w:rsidP="00D145AC">
      <w:pPr>
        <w:pStyle w:val="1"/>
        <w:rPr>
          <w:rFonts w:eastAsia="맑은 고딕"/>
          <w:kern w:val="2"/>
          <w:lang w:eastAsia="ko-KR"/>
        </w:rPr>
      </w:pPr>
      <w:r>
        <w:rPr>
          <w:rFonts w:eastAsia="맑은 고딕" w:hint="eastAsia"/>
          <w:kern w:val="2"/>
          <w:lang w:eastAsia="ko-KR"/>
        </w:rPr>
        <w:t>Conclusions</w:t>
      </w:r>
    </w:p>
    <w:p w:rsidR="00467BD4" w:rsidRDefault="00467BD4" w:rsidP="007358C7">
      <w:pPr>
        <w:jc w:val="both"/>
        <w:rPr>
          <w:lang w:eastAsia="ko-KR"/>
        </w:rPr>
      </w:pPr>
      <w:r>
        <w:rPr>
          <w:rFonts w:hint="eastAsia"/>
          <w:lang w:eastAsia="ko-KR"/>
        </w:rPr>
        <w:t xml:space="preserve">This contribution discusses mechanisms for cell common channel transmission. </w:t>
      </w:r>
      <w:r>
        <w:rPr>
          <w:lang w:eastAsia="ko-KR"/>
        </w:rPr>
        <w:t>T</w:t>
      </w:r>
      <w:r>
        <w:rPr>
          <w:rFonts w:hint="eastAsia"/>
          <w:lang w:eastAsia="ko-KR"/>
        </w:rPr>
        <w:t xml:space="preserve">he followings are the proposals. </w:t>
      </w:r>
    </w:p>
    <w:p w:rsidR="00467BD4" w:rsidRPr="00467BD4" w:rsidRDefault="00467BD4" w:rsidP="007358C7">
      <w:pPr>
        <w:jc w:val="both"/>
        <w:rPr>
          <w:lang w:eastAsia="ko-KR"/>
        </w:rPr>
      </w:pPr>
    </w:p>
    <w:p w:rsidR="00467BD4" w:rsidRPr="00661DDB" w:rsidRDefault="00467BD4" w:rsidP="007358C7">
      <w:pPr>
        <w:jc w:val="both"/>
        <w:rPr>
          <w:b/>
          <w:i/>
          <w:lang w:eastAsia="ko-KR"/>
        </w:rPr>
      </w:pPr>
      <w:r w:rsidRPr="00661DDB">
        <w:rPr>
          <w:b/>
          <w:i/>
          <w:lang w:eastAsia="ko-KR"/>
        </w:rPr>
        <w:t>P</w:t>
      </w:r>
      <w:r w:rsidRPr="00661DDB">
        <w:rPr>
          <w:rFonts w:hint="eastAsia"/>
          <w:b/>
          <w:i/>
          <w:lang w:eastAsia="ko-KR"/>
        </w:rPr>
        <w:t xml:space="preserve">roposal 1: </w:t>
      </w:r>
      <w:r>
        <w:rPr>
          <w:rFonts w:hint="eastAsia"/>
          <w:b/>
          <w:i/>
          <w:lang w:eastAsia="ko-KR"/>
        </w:rPr>
        <w:t xml:space="preserve">Predefined narrowband is used for SIB-1 transmission. Hopping pattern of SIB-1 is determined based on some </w:t>
      </w:r>
      <w:r>
        <w:rPr>
          <w:b/>
          <w:i/>
          <w:lang w:eastAsia="ko-KR"/>
        </w:rPr>
        <w:t>signalling</w:t>
      </w:r>
      <w:r>
        <w:rPr>
          <w:rFonts w:hint="eastAsia"/>
          <w:b/>
          <w:i/>
          <w:lang w:eastAsia="ko-KR"/>
        </w:rPr>
        <w:t xml:space="preserve"> (e.g., hopping is enabled or disabled) from MIB. </w:t>
      </w:r>
      <w:r w:rsidRPr="00661DDB">
        <w:rPr>
          <w:rFonts w:hint="eastAsia"/>
          <w:b/>
          <w:i/>
          <w:lang w:eastAsia="ko-KR"/>
        </w:rPr>
        <w:t xml:space="preserve"> </w:t>
      </w:r>
    </w:p>
    <w:p w:rsidR="00976C01" w:rsidRDefault="00976C01" w:rsidP="007358C7">
      <w:pPr>
        <w:jc w:val="both"/>
        <w:rPr>
          <w:lang w:eastAsia="ko-KR"/>
        </w:rPr>
      </w:pPr>
    </w:p>
    <w:p w:rsidR="00D81DB3" w:rsidRDefault="00D81DB3" w:rsidP="007358C7">
      <w:pPr>
        <w:jc w:val="both"/>
        <w:rPr>
          <w:b/>
          <w:i/>
          <w:lang w:eastAsia="ko-KR"/>
        </w:rPr>
      </w:pPr>
      <w:r w:rsidRPr="00661DDB">
        <w:rPr>
          <w:b/>
          <w:i/>
          <w:lang w:eastAsia="ko-KR"/>
        </w:rPr>
        <w:t>P</w:t>
      </w:r>
      <w:r w:rsidRPr="00661DDB">
        <w:rPr>
          <w:rFonts w:hint="eastAsia"/>
          <w:b/>
          <w:i/>
          <w:lang w:eastAsia="ko-KR"/>
        </w:rPr>
        <w:t xml:space="preserve">roposal </w:t>
      </w:r>
      <w:r>
        <w:rPr>
          <w:rFonts w:hint="eastAsia"/>
          <w:b/>
          <w:i/>
          <w:lang w:eastAsia="ko-KR"/>
        </w:rPr>
        <w:t>2</w:t>
      </w:r>
      <w:r w:rsidRPr="00661DDB">
        <w:rPr>
          <w:rFonts w:hint="eastAsia"/>
          <w:b/>
          <w:i/>
          <w:lang w:eastAsia="ko-KR"/>
        </w:rPr>
        <w:t xml:space="preserve">: Multiplexing among UEs in normal coverage is supported for both RAR and paging. </w:t>
      </w:r>
    </w:p>
    <w:p w:rsidR="00D81DB3" w:rsidRDefault="00D81DB3" w:rsidP="007358C7">
      <w:pPr>
        <w:jc w:val="both"/>
        <w:rPr>
          <w:b/>
          <w:i/>
          <w:lang w:eastAsia="ko-KR"/>
        </w:rPr>
      </w:pPr>
    </w:p>
    <w:p w:rsidR="00D81DB3" w:rsidRPr="00661DDB" w:rsidRDefault="00D81DB3" w:rsidP="007358C7">
      <w:pPr>
        <w:jc w:val="both"/>
        <w:rPr>
          <w:b/>
          <w:i/>
          <w:lang w:eastAsia="ko-KR"/>
        </w:rPr>
      </w:pPr>
      <w:r>
        <w:rPr>
          <w:rFonts w:hint="eastAsia"/>
          <w:b/>
          <w:i/>
          <w:lang w:eastAsia="ko-KR"/>
        </w:rPr>
        <w:t xml:space="preserve">Proposal 3: </w:t>
      </w:r>
      <w:r w:rsidRPr="00661DDB">
        <w:rPr>
          <w:rFonts w:hint="eastAsia"/>
          <w:b/>
          <w:i/>
          <w:lang w:eastAsia="ko-KR"/>
        </w:rPr>
        <w:t>M-PDCCH schedu</w:t>
      </w:r>
      <w:r>
        <w:rPr>
          <w:rFonts w:hint="eastAsia"/>
          <w:b/>
          <w:i/>
          <w:lang w:eastAsia="ko-KR"/>
        </w:rPr>
        <w:t>les RAR and paging at least in normal coverage.</w:t>
      </w:r>
    </w:p>
    <w:p w:rsidR="00D81DB3" w:rsidRDefault="00D81DB3" w:rsidP="007358C7">
      <w:pPr>
        <w:jc w:val="both"/>
        <w:rPr>
          <w:lang w:eastAsia="ko-KR"/>
        </w:rPr>
      </w:pPr>
    </w:p>
    <w:p w:rsidR="00D81DB3" w:rsidRPr="00661DDB" w:rsidRDefault="00D81DB3" w:rsidP="007358C7">
      <w:pPr>
        <w:jc w:val="both"/>
        <w:rPr>
          <w:b/>
          <w:i/>
          <w:lang w:eastAsia="ko-KR"/>
        </w:rPr>
      </w:pPr>
      <w:r w:rsidRPr="00661DDB">
        <w:rPr>
          <w:b/>
          <w:i/>
          <w:lang w:eastAsia="ko-KR"/>
        </w:rPr>
        <w:t>P</w:t>
      </w:r>
      <w:r w:rsidRPr="00661DDB">
        <w:rPr>
          <w:rFonts w:hint="eastAsia"/>
          <w:b/>
          <w:i/>
          <w:lang w:eastAsia="ko-KR"/>
        </w:rPr>
        <w:t xml:space="preserve">roposal </w:t>
      </w:r>
      <w:r w:rsidR="00DA08A5">
        <w:rPr>
          <w:rFonts w:hint="eastAsia"/>
          <w:b/>
          <w:i/>
          <w:lang w:eastAsia="ko-KR"/>
        </w:rPr>
        <w:t>4</w:t>
      </w:r>
      <w:r w:rsidRPr="00661DDB">
        <w:rPr>
          <w:rFonts w:hint="eastAsia"/>
          <w:b/>
          <w:i/>
          <w:lang w:eastAsia="ko-KR"/>
        </w:rPr>
        <w:t xml:space="preserve">: </w:t>
      </w:r>
      <w:r>
        <w:rPr>
          <w:rFonts w:hint="eastAsia"/>
          <w:b/>
          <w:i/>
          <w:lang w:eastAsia="ko-KR"/>
        </w:rPr>
        <w:t xml:space="preserve">Do not consider control-less PDSCH </w:t>
      </w:r>
      <w:r>
        <w:rPr>
          <w:b/>
          <w:i/>
          <w:lang w:eastAsia="ko-KR"/>
        </w:rPr>
        <w:t>transmission</w:t>
      </w:r>
      <w:r>
        <w:rPr>
          <w:rFonts w:hint="eastAsia"/>
          <w:b/>
          <w:i/>
          <w:lang w:eastAsia="ko-KR"/>
        </w:rPr>
        <w:t xml:space="preserve"> for paging and RAR. It is also considered that M-PDCCH schedules RAR and paging in CE. If overhead is deemed an issue, consider M-PDCCH carries RAR and/or paging in CE mode. </w:t>
      </w:r>
    </w:p>
    <w:p w:rsidR="00D81DB3" w:rsidRPr="00D81DB3" w:rsidRDefault="00D81DB3" w:rsidP="00D81DB3">
      <w:pPr>
        <w:rPr>
          <w:lang w:eastAsia="ko-KR"/>
        </w:rPr>
      </w:pPr>
    </w:p>
    <w:p w:rsidR="00D67CFF" w:rsidRDefault="00AA4749" w:rsidP="00AA4749">
      <w:pPr>
        <w:pStyle w:val="1"/>
        <w:rPr>
          <w:lang w:eastAsia="ko-KR"/>
        </w:rPr>
      </w:pPr>
      <w:r>
        <w:rPr>
          <w:rFonts w:hint="eastAsia"/>
          <w:lang w:eastAsia="ko-KR"/>
        </w:rPr>
        <w:t>References</w:t>
      </w:r>
    </w:p>
    <w:p w:rsidR="00D67CFF" w:rsidRDefault="004320CE" w:rsidP="000052A4">
      <w:pPr>
        <w:rPr>
          <w:lang w:eastAsia="ko-KR"/>
        </w:rPr>
      </w:pPr>
      <w:r>
        <w:rPr>
          <w:rFonts w:hint="eastAsia"/>
          <w:lang w:eastAsia="ko-KR"/>
        </w:rPr>
        <w:t xml:space="preserve">[1] </w:t>
      </w:r>
      <w:r w:rsidR="003B3869">
        <w:rPr>
          <w:rFonts w:hint="eastAsia"/>
          <w:lang w:eastAsia="ko-KR"/>
        </w:rPr>
        <w:t>RAN1#80 Chairman</w:t>
      </w:r>
      <w:r w:rsidR="003B3869">
        <w:rPr>
          <w:lang w:eastAsia="ko-KR"/>
        </w:rPr>
        <w:t>’</w:t>
      </w:r>
      <w:r w:rsidR="003B3869">
        <w:rPr>
          <w:rFonts w:hint="eastAsia"/>
          <w:lang w:eastAsia="ko-KR"/>
        </w:rPr>
        <w:t>s note</w:t>
      </w:r>
    </w:p>
    <w:p w:rsidR="00194B5B" w:rsidRDefault="00A44E3E" w:rsidP="002F4355">
      <w:pPr>
        <w:ind w:left="300" w:hangingChars="150" w:hanging="300"/>
        <w:rPr>
          <w:rFonts w:eastAsiaTheme="minorEastAsia"/>
          <w:iCs/>
          <w:szCs w:val="20"/>
          <w:lang w:eastAsia="ko-KR"/>
        </w:rPr>
      </w:pPr>
      <w:r>
        <w:rPr>
          <w:rFonts w:hint="eastAsia"/>
          <w:lang w:eastAsia="ko-KR"/>
        </w:rPr>
        <w:t>[</w:t>
      </w:r>
      <w:r w:rsidR="004320CE">
        <w:rPr>
          <w:rFonts w:hint="eastAsia"/>
          <w:lang w:eastAsia="ko-KR"/>
        </w:rPr>
        <w:t>2</w:t>
      </w:r>
      <w:r>
        <w:rPr>
          <w:rFonts w:hint="eastAsia"/>
          <w:lang w:eastAsia="ko-KR"/>
        </w:rPr>
        <w:t xml:space="preserve">] </w:t>
      </w:r>
      <w:r w:rsidR="001C48B1" w:rsidRPr="001C48B1">
        <w:rPr>
          <w:rFonts w:eastAsia="MS Mincho"/>
          <w:iCs/>
          <w:szCs w:val="20"/>
          <w:lang w:eastAsia="ja-JP"/>
        </w:rPr>
        <w:t>R1-150201</w:t>
      </w:r>
      <w:r w:rsidR="001C48B1">
        <w:rPr>
          <w:rFonts w:eastAsiaTheme="minorEastAsia" w:hint="eastAsia"/>
          <w:iCs/>
          <w:szCs w:val="20"/>
          <w:lang w:eastAsia="ko-KR"/>
        </w:rPr>
        <w:t>,</w:t>
      </w:r>
      <w:r w:rsidR="001C48B1" w:rsidRPr="004A46E5">
        <w:rPr>
          <w:rFonts w:eastAsia="MS Mincho"/>
          <w:iCs/>
          <w:szCs w:val="20"/>
          <w:lang w:eastAsia="ja-JP"/>
        </w:rPr>
        <w:tab/>
      </w:r>
      <w:r w:rsidR="001C48B1">
        <w:rPr>
          <w:rFonts w:eastAsiaTheme="minorEastAsia"/>
          <w:iCs/>
          <w:szCs w:val="20"/>
          <w:lang w:eastAsia="ko-KR"/>
        </w:rPr>
        <w:t>“</w:t>
      </w:r>
      <w:r w:rsidR="001C48B1" w:rsidRPr="004A46E5">
        <w:rPr>
          <w:rFonts w:eastAsia="MS Mincho"/>
          <w:iCs/>
          <w:szCs w:val="20"/>
          <w:lang w:eastAsia="ja-JP"/>
        </w:rPr>
        <w:t>Common control message transmission for MTC</w:t>
      </w:r>
      <w:r w:rsidR="001C48B1">
        <w:rPr>
          <w:rFonts w:eastAsiaTheme="minorEastAsia"/>
          <w:iCs/>
          <w:szCs w:val="20"/>
          <w:lang w:eastAsia="ko-KR"/>
        </w:rPr>
        <w:t>”</w:t>
      </w:r>
      <w:r w:rsidR="001C48B1">
        <w:rPr>
          <w:rFonts w:eastAsiaTheme="minorEastAsia" w:hint="eastAsia"/>
          <w:iCs/>
          <w:szCs w:val="20"/>
          <w:lang w:eastAsia="ko-KR"/>
        </w:rPr>
        <w:t>, RAN1#80, LG Electronics</w:t>
      </w:r>
    </w:p>
    <w:p w:rsidR="00D81DB3" w:rsidRPr="00AA3814" w:rsidRDefault="00D81DB3" w:rsidP="00D81DB3">
      <w:pPr>
        <w:rPr>
          <w:rFonts w:eastAsia="MS Mincho"/>
          <w:szCs w:val="20"/>
          <w:lang w:eastAsia="ja-JP"/>
        </w:rPr>
      </w:pPr>
      <w:r>
        <w:rPr>
          <w:rFonts w:eastAsiaTheme="minorEastAsia" w:hint="eastAsia"/>
          <w:iCs/>
          <w:szCs w:val="20"/>
          <w:lang w:eastAsia="ko-KR"/>
        </w:rPr>
        <w:t xml:space="preserve">[3] </w:t>
      </w:r>
      <w:r w:rsidRPr="00D81DB3">
        <w:rPr>
          <w:rFonts w:eastAsia="MS Mincho"/>
          <w:szCs w:val="20"/>
          <w:lang w:eastAsia="ja-JP"/>
        </w:rPr>
        <w:t>R1-151221</w:t>
      </w:r>
      <w:r>
        <w:rPr>
          <w:rFonts w:eastAsiaTheme="minorEastAsia" w:hint="eastAsia"/>
          <w:szCs w:val="20"/>
          <w:lang w:eastAsia="ko-KR"/>
        </w:rPr>
        <w:t xml:space="preserve">, </w:t>
      </w:r>
      <w:r w:rsidRPr="00AA3814">
        <w:rPr>
          <w:rFonts w:eastAsia="MS Mincho"/>
          <w:szCs w:val="20"/>
          <w:lang w:eastAsia="ja-JP"/>
        </w:rPr>
        <w:tab/>
      </w:r>
      <w:r>
        <w:rPr>
          <w:rFonts w:eastAsiaTheme="minorEastAsia"/>
          <w:szCs w:val="20"/>
          <w:lang w:eastAsia="ko-KR"/>
        </w:rPr>
        <w:t>“</w:t>
      </w:r>
      <w:r w:rsidRPr="00AA3814">
        <w:rPr>
          <w:rFonts w:eastAsia="MS Mincho"/>
          <w:szCs w:val="20"/>
          <w:lang w:eastAsia="ja-JP"/>
        </w:rPr>
        <w:t>RAR transmission for MTC</w:t>
      </w:r>
      <w:r>
        <w:rPr>
          <w:rFonts w:eastAsiaTheme="minorEastAsia"/>
          <w:szCs w:val="20"/>
          <w:lang w:eastAsia="ko-KR"/>
        </w:rPr>
        <w:t>”</w:t>
      </w:r>
      <w:r>
        <w:rPr>
          <w:rFonts w:eastAsiaTheme="minorEastAsia" w:hint="eastAsia"/>
          <w:szCs w:val="20"/>
          <w:lang w:eastAsia="ko-KR"/>
        </w:rPr>
        <w:t>, RAN1#80bis,</w:t>
      </w:r>
      <w:r w:rsidRPr="00AA3814">
        <w:rPr>
          <w:rFonts w:eastAsia="MS Mincho"/>
          <w:szCs w:val="20"/>
          <w:lang w:eastAsia="ja-JP"/>
        </w:rPr>
        <w:tab/>
        <w:t>Ericsson</w:t>
      </w:r>
    </w:p>
    <w:p w:rsidR="00D81DB3" w:rsidRPr="00D81DB3" w:rsidRDefault="00D81DB3" w:rsidP="002F4355">
      <w:pPr>
        <w:ind w:left="300" w:hangingChars="150" w:hanging="300"/>
        <w:rPr>
          <w:rFonts w:eastAsiaTheme="minorEastAsia"/>
          <w:lang w:eastAsia="ko-KR"/>
        </w:rPr>
      </w:pPr>
    </w:p>
    <w:sectPr w:rsidR="00D81DB3" w:rsidRPr="00D81DB3" w:rsidSect="0079376A">
      <w:pgSz w:w="11909" w:h="16834" w:code="9"/>
      <w:pgMar w:top="1440" w:right="1701" w:bottom="1440" w:left="170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06631" w:rsidRDefault="00706631" w:rsidP="00B6529D">
      <w:r>
        <w:separator/>
      </w:r>
    </w:p>
  </w:endnote>
  <w:endnote w:type="continuationSeparator" w:id="0">
    <w:p w:rsidR="00706631" w:rsidRDefault="00706631" w:rsidP="00B652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ZapfDingbats">
    <w:panose1 w:val="00000000000000000000"/>
    <w:charset w:val="FF"/>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odafone Rg">
    <w:altName w:val="Arial Narrow"/>
    <w:charset w:val="00"/>
    <w:family w:val="swiss"/>
    <w:pitch w:val="variable"/>
    <w:sig w:usb0="00000001" w:usb1="4000204B"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0000012" w:usb3="00000000" w:csb0="0002009F" w:csb1="00000000"/>
  </w:font>
  <w:font w:name="맑은 고딕">
    <w:panose1 w:val="020B0503020000020004"/>
    <w:charset w:val="81"/>
    <w:family w:val="modern"/>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Times Roman">
    <w:panose1 w:val="00000000000000000000"/>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06631" w:rsidRDefault="00706631" w:rsidP="00B6529D">
      <w:r>
        <w:separator/>
      </w:r>
    </w:p>
  </w:footnote>
  <w:footnote w:type="continuationSeparator" w:id="0">
    <w:p w:rsidR="00706631" w:rsidRDefault="00706631" w:rsidP="00B6529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singleLevel"/>
    <w:tmpl w:val="00000002"/>
    <w:name w:val="WW8Num2"/>
    <w:lvl w:ilvl="0">
      <w:start w:val="1"/>
      <w:numFmt w:val="bullet"/>
      <w:pStyle w:val="ZchnZchn"/>
      <w:lvlText w:val=""/>
      <w:lvlJc w:val="left"/>
      <w:pPr>
        <w:tabs>
          <w:tab w:val="num" w:pos="851"/>
        </w:tabs>
        <w:ind w:left="851" w:hanging="851"/>
      </w:pPr>
      <w:rPr>
        <w:rFonts w:ascii="ZapfDingbats" w:hAnsi="ZapfDingbats"/>
      </w:rPr>
    </w:lvl>
  </w:abstractNum>
  <w:abstractNum w:abstractNumId="1">
    <w:nsid w:val="05567009"/>
    <w:multiLevelType w:val="hybridMultilevel"/>
    <w:tmpl w:val="93B87D22"/>
    <w:lvl w:ilvl="0" w:tplc="E28A8912">
      <w:start w:val="1"/>
      <w:numFmt w:val="bullet"/>
      <w:lvlText w:val="•"/>
      <w:lvlJc w:val="left"/>
      <w:pPr>
        <w:tabs>
          <w:tab w:val="num" w:pos="720"/>
        </w:tabs>
        <w:ind w:left="720" w:hanging="360"/>
      </w:pPr>
      <w:rPr>
        <w:rFonts w:ascii="Arial" w:hAnsi="Arial" w:hint="default"/>
      </w:rPr>
    </w:lvl>
    <w:lvl w:ilvl="1" w:tplc="0D92F9BE">
      <w:start w:val="3010"/>
      <w:numFmt w:val="bullet"/>
      <w:lvlText w:val="•"/>
      <w:lvlJc w:val="left"/>
      <w:pPr>
        <w:tabs>
          <w:tab w:val="num" w:pos="1440"/>
        </w:tabs>
        <w:ind w:left="1440" w:hanging="360"/>
      </w:pPr>
      <w:rPr>
        <w:rFonts w:ascii="Arial" w:hAnsi="Arial" w:hint="default"/>
      </w:rPr>
    </w:lvl>
    <w:lvl w:ilvl="2" w:tplc="91DC2EF8" w:tentative="1">
      <w:start w:val="1"/>
      <w:numFmt w:val="bullet"/>
      <w:lvlText w:val="•"/>
      <w:lvlJc w:val="left"/>
      <w:pPr>
        <w:tabs>
          <w:tab w:val="num" w:pos="2160"/>
        </w:tabs>
        <w:ind w:left="2160" w:hanging="360"/>
      </w:pPr>
      <w:rPr>
        <w:rFonts w:ascii="Arial" w:hAnsi="Arial" w:hint="default"/>
      </w:rPr>
    </w:lvl>
    <w:lvl w:ilvl="3" w:tplc="3476F7F0" w:tentative="1">
      <w:start w:val="1"/>
      <w:numFmt w:val="bullet"/>
      <w:lvlText w:val="•"/>
      <w:lvlJc w:val="left"/>
      <w:pPr>
        <w:tabs>
          <w:tab w:val="num" w:pos="2880"/>
        </w:tabs>
        <w:ind w:left="2880" w:hanging="360"/>
      </w:pPr>
      <w:rPr>
        <w:rFonts w:ascii="Arial" w:hAnsi="Arial" w:hint="default"/>
      </w:rPr>
    </w:lvl>
    <w:lvl w:ilvl="4" w:tplc="4274EA82" w:tentative="1">
      <w:start w:val="1"/>
      <w:numFmt w:val="bullet"/>
      <w:lvlText w:val="•"/>
      <w:lvlJc w:val="left"/>
      <w:pPr>
        <w:tabs>
          <w:tab w:val="num" w:pos="3600"/>
        </w:tabs>
        <w:ind w:left="3600" w:hanging="360"/>
      </w:pPr>
      <w:rPr>
        <w:rFonts w:ascii="Arial" w:hAnsi="Arial" w:hint="default"/>
      </w:rPr>
    </w:lvl>
    <w:lvl w:ilvl="5" w:tplc="3CAADA14" w:tentative="1">
      <w:start w:val="1"/>
      <w:numFmt w:val="bullet"/>
      <w:lvlText w:val="•"/>
      <w:lvlJc w:val="left"/>
      <w:pPr>
        <w:tabs>
          <w:tab w:val="num" w:pos="4320"/>
        </w:tabs>
        <w:ind w:left="4320" w:hanging="360"/>
      </w:pPr>
      <w:rPr>
        <w:rFonts w:ascii="Arial" w:hAnsi="Arial" w:hint="default"/>
      </w:rPr>
    </w:lvl>
    <w:lvl w:ilvl="6" w:tplc="F5069D98" w:tentative="1">
      <w:start w:val="1"/>
      <w:numFmt w:val="bullet"/>
      <w:lvlText w:val="•"/>
      <w:lvlJc w:val="left"/>
      <w:pPr>
        <w:tabs>
          <w:tab w:val="num" w:pos="5040"/>
        </w:tabs>
        <w:ind w:left="5040" w:hanging="360"/>
      </w:pPr>
      <w:rPr>
        <w:rFonts w:ascii="Arial" w:hAnsi="Arial" w:hint="default"/>
      </w:rPr>
    </w:lvl>
    <w:lvl w:ilvl="7" w:tplc="6E3692A6" w:tentative="1">
      <w:start w:val="1"/>
      <w:numFmt w:val="bullet"/>
      <w:lvlText w:val="•"/>
      <w:lvlJc w:val="left"/>
      <w:pPr>
        <w:tabs>
          <w:tab w:val="num" w:pos="5760"/>
        </w:tabs>
        <w:ind w:left="5760" w:hanging="360"/>
      </w:pPr>
      <w:rPr>
        <w:rFonts w:ascii="Arial" w:hAnsi="Arial" w:hint="default"/>
      </w:rPr>
    </w:lvl>
    <w:lvl w:ilvl="8" w:tplc="976ECCB4" w:tentative="1">
      <w:start w:val="1"/>
      <w:numFmt w:val="bullet"/>
      <w:lvlText w:val="•"/>
      <w:lvlJc w:val="left"/>
      <w:pPr>
        <w:tabs>
          <w:tab w:val="num" w:pos="6480"/>
        </w:tabs>
        <w:ind w:left="6480" w:hanging="360"/>
      </w:pPr>
      <w:rPr>
        <w:rFonts w:ascii="Arial" w:hAnsi="Arial" w:hint="default"/>
      </w:rPr>
    </w:lvl>
  </w:abstractNum>
  <w:abstractNum w:abstractNumId="2">
    <w:nsid w:val="07A754D7"/>
    <w:multiLevelType w:val="hybridMultilevel"/>
    <w:tmpl w:val="13EC9E66"/>
    <w:lvl w:ilvl="0" w:tplc="49628CDA">
      <w:start w:val="1"/>
      <w:numFmt w:val="bullet"/>
      <w:lvlText w:val="-"/>
      <w:lvlJc w:val="left"/>
      <w:pPr>
        <w:ind w:left="720" w:hanging="360"/>
      </w:pPr>
      <w:rPr>
        <w:rFonts w:ascii="Times" w:eastAsia="바탕" w:hAnsi="Times" w:cs="Times New Roman" w:hint="default"/>
      </w:rPr>
    </w:lvl>
    <w:lvl w:ilvl="1" w:tplc="04090003" w:tentative="1">
      <w:start w:val="1"/>
      <w:numFmt w:val="bullet"/>
      <w:lvlText w:val=""/>
      <w:lvlJc w:val="left"/>
      <w:pPr>
        <w:ind w:left="1160" w:hanging="400"/>
      </w:pPr>
      <w:rPr>
        <w:rFonts w:ascii="Wingdings" w:hAnsi="Wingdings" w:hint="default"/>
      </w:rPr>
    </w:lvl>
    <w:lvl w:ilvl="2" w:tplc="04090005" w:tentative="1">
      <w:start w:val="1"/>
      <w:numFmt w:val="bullet"/>
      <w:lvlText w:val=""/>
      <w:lvlJc w:val="left"/>
      <w:pPr>
        <w:ind w:left="1560" w:hanging="400"/>
      </w:pPr>
      <w:rPr>
        <w:rFonts w:ascii="Wingdings" w:hAnsi="Wingdings" w:hint="default"/>
      </w:rPr>
    </w:lvl>
    <w:lvl w:ilvl="3" w:tplc="04090001" w:tentative="1">
      <w:start w:val="1"/>
      <w:numFmt w:val="bullet"/>
      <w:lvlText w:val=""/>
      <w:lvlJc w:val="left"/>
      <w:pPr>
        <w:ind w:left="1960" w:hanging="400"/>
      </w:pPr>
      <w:rPr>
        <w:rFonts w:ascii="Wingdings" w:hAnsi="Wingdings" w:hint="default"/>
      </w:rPr>
    </w:lvl>
    <w:lvl w:ilvl="4" w:tplc="04090003" w:tentative="1">
      <w:start w:val="1"/>
      <w:numFmt w:val="bullet"/>
      <w:lvlText w:val=""/>
      <w:lvlJc w:val="left"/>
      <w:pPr>
        <w:ind w:left="2360" w:hanging="400"/>
      </w:pPr>
      <w:rPr>
        <w:rFonts w:ascii="Wingdings" w:hAnsi="Wingdings" w:hint="default"/>
      </w:rPr>
    </w:lvl>
    <w:lvl w:ilvl="5" w:tplc="04090005" w:tentative="1">
      <w:start w:val="1"/>
      <w:numFmt w:val="bullet"/>
      <w:lvlText w:val=""/>
      <w:lvlJc w:val="left"/>
      <w:pPr>
        <w:ind w:left="2760" w:hanging="400"/>
      </w:pPr>
      <w:rPr>
        <w:rFonts w:ascii="Wingdings" w:hAnsi="Wingdings" w:hint="default"/>
      </w:rPr>
    </w:lvl>
    <w:lvl w:ilvl="6" w:tplc="04090001" w:tentative="1">
      <w:start w:val="1"/>
      <w:numFmt w:val="bullet"/>
      <w:lvlText w:val=""/>
      <w:lvlJc w:val="left"/>
      <w:pPr>
        <w:ind w:left="3160" w:hanging="400"/>
      </w:pPr>
      <w:rPr>
        <w:rFonts w:ascii="Wingdings" w:hAnsi="Wingdings" w:hint="default"/>
      </w:rPr>
    </w:lvl>
    <w:lvl w:ilvl="7" w:tplc="04090003" w:tentative="1">
      <w:start w:val="1"/>
      <w:numFmt w:val="bullet"/>
      <w:lvlText w:val=""/>
      <w:lvlJc w:val="left"/>
      <w:pPr>
        <w:ind w:left="3560" w:hanging="400"/>
      </w:pPr>
      <w:rPr>
        <w:rFonts w:ascii="Wingdings" w:hAnsi="Wingdings" w:hint="default"/>
      </w:rPr>
    </w:lvl>
    <w:lvl w:ilvl="8" w:tplc="04090005" w:tentative="1">
      <w:start w:val="1"/>
      <w:numFmt w:val="bullet"/>
      <w:lvlText w:val=""/>
      <w:lvlJc w:val="left"/>
      <w:pPr>
        <w:ind w:left="3960" w:hanging="400"/>
      </w:pPr>
      <w:rPr>
        <w:rFonts w:ascii="Wingdings" w:hAnsi="Wingdings" w:hint="default"/>
      </w:rPr>
    </w:lvl>
  </w:abstractNum>
  <w:abstractNum w:abstractNumId="3">
    <w:nsid w:val="07E17884"/>
    <w:multiLevelType w:val="hybridMultilevel"/>
    <w:tmpl w:val="110A0170"/>
    <w:lvl w:ilvl="0" w:tplc="052E1C46">
      <w:start w:val="1"/>
      <w:numFmt w:val="bullet"/>
      <w:lvlText w:val="-"/>
      <w:lvlJc w:val="left"/>
      <w:pPr>
        <w:ind w:left="760" w:hanging="360"/>
      </w:pPr>
      <w:rPr>
        <w:rFonts w:ascii="Times" w:eastAsia="바탕" w:hAnsi="Times" w:cs="Time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08817DB8"/>
    <w:multiLevelType w:val="hybridMultilevel"/>
    <w:tmpl w:val="6BD07296"/>
    <w:lvl w:ilvl="0" w:tplc="9F0AB2D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nsid w:val="13ED0F03"/>
    <w:multiLevelType w:val="multilevel"/>
    <w:tmpl w:val="477E2608"/>
    <w:lvl w:ilvl="0">
      <w:start w:val="1"/>
      <w:numFmt w:val="decimal"/>
      <w:pStyle w:val="1"/>
      <w:lvlText w:val="%1"/>
      <w:lvlJc w:val="left"/>
      <w:pPr>
        <w:tabs>
          <w:tab w:val="num" w:pos="432"/>
        </w:tabs>
        <w:ind w:left="432" w:hanging="432"/>
      </w:pPr>
    </w:lvl>
    <w:lvl w:ilvl="1">
      <w:start w:val="1"/>
      <w:numFmt w:val="decimal"/>
      <w:pStyle w:val="2"/>
      <w:lvlText w:val="%1.%2"/>
      <w:lvlJc w:val="left"/>
      <w:pPr>
        <w:tabs>
          <w:tab w:val="num" w:pos="1427"/>
        </w:tabs>
        <w:ind w:left="1427" w:hanging="576"/>
      </w:pPr>
      <w:rPr>
        <w:i w:val="0"/>
      </w:rPr>
    </w:lvl>
    <w:lvl w:ilvl="2">
      <w:start w:val="1"/>
      <w:numFmt w:val="decimal"/>
      <w:pStyle w:val="3"/>
      <w:lvlText w:val="%1.%2.%3"/>
      <w:lvlJc w:val="left"/>
      <w:pPr>
        <w:tabs>
          <w:tab w:val="num" w:pos="720"/>
        </w:tabs>
        <w:ind w:left="720" w:hanging="720"/>
      </w:pPr>
      <w:rPr>
        <w:b/>
        <w:i w:val="0"/>
      </w:r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6">
    <w:nsid w:val="152A2CA6"/>
    <w:multiLevelType w:val="hybridMultilevel"/>
    <w:tmpl w:val="3788D0AE"/>
    <w:lvl w:ilvl="0" w:tplc="231A144E">
      <w:start w:val="1"/>
      <w:numFmt w:val="bullet"/>
      <w:lvlText w:val="•"/>
      <w:lvlJc w:val="left"/>
      <w:pPr>
        <w:tabs>
          <w:tab w:val="num" w:pos="360"/>
        </w:tabs>
        <w:ind w:left="360" w:hanging="360"/>
      </w:pPr>
      <w:rPr>
        <w:rFonts w:ascii="Arial" w:hAnsi="Arial" w:hint="default"/>
      </w:rPr>
    </w:lvl>
    <w:lvl w:ilvl="1" w:tplc="59103C96">
      <w:start w:val="3026"/>
      <w:numFmt w:val="bullet"/>
      <w:lvlText w:val="–"/>
      <w:lvlJc w:val="left"/>
      <w:pPr>
        <w:tabs>
          <w:tab w:val="num" w:pos="1080"/>
        </w:tabs>
        <w:ind w:left="1080" w:hanging="360"/>
      </w:pPr>
      <w:rPr>
        <w:rFonts w:ascii="Arial" w:hAnsi="Arial" w:hint="default"/>
      </w:rPr>
    </w:lvl>
    <w:lvl w:ilvl="2" w:tplc="9CDAC87A">
      <w:start w:val="1"/>
      <w:numFmt w:val="bullet"/>
      <w:lvlText w:val="•"/>
      <w:lvlJc w:val="left"/>
      <w:pPr>
        <w:tabs>
          <w:tab w:val="num" w:pos="1800"/>
        </w:tabs>
        <w:ind w:left="1800" w:hanging="360"/>
      </w:pPr>
      <w:rPr>
        <w:rFonts w:ascii="Arial" w:hAnsi="Arial" w:hint="default"/>
      </w:rPr>
    </w:lvl>
    <w:lvl w:ilvl="3" w:tplc="A4C227DC" w:tentative="1">
      <w:start w:val="1"/>
      <w:numFmt w:val="bullet"/>
      <w:lvlText w:val="•"/>
      <w:lvlJc w:val="left"/>
      <w:pPr>
        <w:tabs>
          <w:tab w:val="num" w:pos="2520"/>
        </w:tabs>
        <w:ind w:left="2520" w:hanging="360"/>
      </w:pPr>
      <w:rPr>
        <w:rFonts w:ascii="Arial" w:hAnsi="Arial" w:hint="default"/>
      </w:rPr>
    </w:lvl>
    <w:lvl w:ilvl="4" w:tplc="86FABBD2" w:tentative="1">
      <w:start w:val="1"/>
      <w:numFmt w:val="bullet"/>
      <w:lvlText w:val="•"/>
      <w:lvlJc w:val="left"/>
      <w:pPr>
        <w:tabs>
          <w:tab w:val="num" w:pos="3240"/>
        </w:tabs>
        <w:ind w:left="3240" w:hanging="360"/>
      </w:pPr>
      <w:rPr>
        <w:rFonts w:ascii="Arial" w:hAnsi="Arial" w:hint="default"/>
      </w:rPr>
    </w:lvl>
    <w:lvl w:ilvl="5" w:tplc="1A545DDE" w:tentative="1">
      <w:start w:val="1"/>
      <w:numFmt w:val="bullet"/>
      <w:lvlText w:val="•"/>
      <w:lvlJc w:val="left"/>
      <w:pPr>
        <w:tabs>
          <w:tab w:val="num" w:pos="3960"/>
        </w:tabs>
        <w:ind w:left="3960" w:hanging="360"/>
      </w:pPr>
      <w:rPr>
        <w:rFonts w:ascii="Arial" w:hAnsi="Arial" w:hint="default"/>
      </w:rPr>
    </w:lvl>
    <w:lvl w:ilvl="6" w:tplc="93BE4C5E" w:tentative="1">
      <w:start w:val="1"/>
      <w:numFmt w:val="bullet"/>
      <w:lvlText w:val="•"/>
      <w:lvlJc w:val="left"/>
      <w:pPr>
        <w:tabs>
          <w:tab w:val="num" w:pos="4680"/>
        </w:tabs>
        <w:ind w:left="4680" w:hanging="360"/>
      </w:pPr>
      <w:rPr>
        <w:rFonts w:ascii="Arial" w:hAnsi="Arial" w:hint="default"/>
      </w:rPr>
    </w:lvl>
    <w:lvl w:ilvl="7" w:tplc="2F54306E" w:tentative="1">
      <w:start w:val="1"/>
      <w:numFmt w:val="bullet"/>
      <w:lvlText w:val="•"/>
      <w:lvlJc w:val="left"/>
      <w:pPr>
        <w:tabs>
          <w:tab w:val="num" w:pos="5400"/>
        </w:tabs>
        <w:ind w:left="5400" w:hanging="360"/>
      </w:pPr>
      <w:rPr>
        <w:rFonts w:ascii="Arial" w:hAnsi="Arial" w:hint="default"/>
      </w:rPr>
    </w:lvl>
    <w:lvl w:ilvl="8" w:tplc="43C8AEB4" w:tentative="1">
      <w:start w:val="1"/>
      <w:numFmt w:val="bullet"/>
      <w:lvlText w:val="•"/>
      <w:lvlJc w:val="left"/>
      <w:pPr>
        <w:tabs>
          <w:tab w:val="num" w:pos="6120"/>
        </w:tabs>
        <w:ind w:left="6120" w:hanging="360"/>
      </w:pPr>
      <w:rPr>
        <w:rFonts w:ascii="Arial" w:hAnsi="Arial" w:hint="default"/>
      </w:rPr>
    </w:lvl>
  </w:abstractNum>
  <w:abstractNum w:abstractNumId="7">
    <w:nsid w:val="17A0777A"/>
    <w:multiLevelType w:val="hybridMultilevel"/>
    <w:tmpl w:val="D108AAE6"/>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nsid w:val="285637DE"/>
    <w:multiLevelType w:val="hybridMultilevel"/>
    <w:tmpl w:val="1FFE9B46"/>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2E1B079D"/>
    <w:multiLevelType w:val="hybridMultilevel"/>
    <w:tmpl w:val="7512C868"/>
    <w:lvl w:ilvl="0" w:tplc="50DC733E">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nsid w:val="2E7A3C70"/>
    <w:multiLevelType w:val="hybridMultilevel"/>
    <w:tmpl w:val="903E3938"/>
    <w:lvl w:ilvl="0" w:tplc="7A9C4BC0">
      <w:start w:val="3"/>
      <w:numFmt w:val="bullet"/>
      <w:lvlText w:val="-"/>
      <w:lvlJc w:val="left"/>
      <w:pPr>
        <w:ind w:left="760" w:hanging="360"/>
      </w:pPr>
      <w:rPr>
        <w:rFonts w:ascii="Times" w:eastAsia="바탕" w:hAnsi="Times" w:cs="Time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nsid w:val="2FE06435"/>
    <w:multiLevelType w:val="hybridMultilevel"/>
    <w:tmpl w:val="1CC4D9AE"/>
    <w:lvl w:ilvl="0" w:tplc="98F45E86">
      <w:start w:val="1"/>
      <w:numFmt w:val="bullet"/>
      <w:lvlText w:val="•"/>
      <w:lvlJc w:val="left"/>
      <w:pPr>
        <w:tabs>
          <w:tab w:val="num" w:pos="720"/>
        </w:tabs>
        <w:ind w:left="720" w:hanging="360"/>
      </w:pPr>
      <w:rPr>
        <w:rFonts w:ascii="Arial" w:hAnsi="Arial" w:hint="default"/>
      </w:rPr>
    </w:lvl>
    <w:lvl w:ilvl="1" w:tplc="B6881C66">
      <w:start w:val="106"/>
      <w:numFmt w:val="bullet"/>
      <w:lvlText w:val="–"/>
      <w:lvlJc w:val="left"/>
      <w:pPr>
        <w:tabs>
          <w:tab w:val="num" w:pos="1440"/>
        </w:tabs>
        <w:ind w:left="1440" w:hanging="360"/>
      </w:pPr>
      <w:rPr>
        <w:rFonts w:ascii="Arial" w:hAnsi="Arial" w:hint="default"/>
      </w:rPr>
    </w:lvl>
    <w:lvl w:ilvl="2" w:tplc="BD563CBE">
      <w:start w:val="1"/>
      <w:numFmt w:val="bullet"/>
      <w:lvlText w:val="•"/>
      <w:lvlJc w:val="left"/>
      <w:pPr>
        <w:tabs>
          <w:tab w:val="num" w:pos="2160"/>
        </w:tabs>
        <w:ind w:left="2160" w:hanging="360"/>
      </w:pPr>
      <w:rPr>
        <w:rFonts w:ascii="Arial" w:hAnsi="Arial" w:hint="default"/>
      </w:rPr>
    </w:lvl>
    <w:lvl w:ilvl="3" w:tplc="BBD0C2E4" w:tentative="1">
      <w:start w:val="1"/>
      <w:numFmt w:val="bullet"/>
      <w:lvlText w:val="•"/>
      <w:lvlJc w:val="left"/>
      <w:pPr>
        <w:tabs>
          <w:tab w:val="num" w:pos="2880"/>
        </w:tabs>
        <w:ind w:left="2880" w:hanging="360"/>
      </w:pPr>
      <w:rPr>
        <w:rFonts w:ascii="Arial" w:hAnsi="Arial" w:hint="default"/>
      </w:rPr>
    </w:lvl>
    <w:lvl w:ilvl="4" w:tplc="220C81B4" w:tentative="1">
      <w:start w:val="1"/>
      <w:numFmt w:val="bullet"/>
      <w:lvlText w:val="•"/>
      <w:lvlJc w:val="left"/>
      <w:pPr>
        <w:tabs>
          <w:tab w:val="num" w:pos="3600"/>
        </w:tabs>
        <w:ind w:left="3600" w:hanging="360"/>
      </w:pPr>
      <w:rPr>
        <w:rFonts w:ascii="Arial" w:hAnsi="Arial" w:hint="default"/>
      </w:rPr>
    </w:lvl>
    <w:lvl w:ilvl="5" w:tplc="52A88A52" w:tentative="1">
      <w:start w:val="1"/>
      <w:numFmt w:val="bullet"/>
      <w:lvlText w:val="•"/>
      <w:lvlJc w:val="left"/>
      <w:pPr>
        <w:tabs>
          <w:tab w:val="num" w:pos="4320"/>
        </w:tabs>
        <w:ind w:left="4320" w:hanging="360"/>
      </w:pPr>
      <w:rPr>
        <w:rFonts w:ascii="Arial" w:hAnsi="Arial" w:hint="default"/>
      </w:rPr>
    </w:lvl>
    <w:lvl w:ilvl="6" w:tplc="ECE21D34" w:tentative="1">
      <w:start w:val="1"/>
      <w:numFmt w:val="bullet"/>
      <w:lvlText w:val="•"/>
      <w:lvlJc w:val="left"/>
      <w:pPr>
        <w:tabs>
          <w:tab w:val="num" w:pos="5040"/>
        </w:tabs>
        <w:ind w:left="5040" w:hanging="360"/>
      </w:pPr>
      <w:rPr>
        <w:rFonts w:ascii="Arial" w:hAnsi="Arial" w:hint="default"/>
      </w:rPr>
    </w:lvl>
    <w:lvl w:ilvl="7" w:tplc="AAB8D520" w:tentative="1">
      <w:start w:val="1"/>
      <w:numFmt w:val="bullet"/>
      <w:lvlText w:val="•"/>
      <w:lvlJc w:val="left"/>
      <w:pPr>
        <w:tabs>
          <w:tab w:val="num" w:pos="5760"/>
        </w:tabs>
        <w:ind w:left="5760" w:hanging="360"/>
      </w:pPr>
      <w:rPr>
        <w:rFonts w:ascii="Arial" w:hAnsi="Arial" w:hint="default"/>
      </w:rPr>
    </w:lvl>
    <w:lvl w:ilvl="8" w:tplc="E8F2533C" w:tentative="1">
      <w:start w:val="1"/>
      <w:numFmt w:val="bullet"/>
      <w:lvlText w:val="•"/>
      <w:lvlJc w:val="left"/>
      <w:pPr>
        <w:tabs>
          <w:tab w:val="num" w:pos="6480"/>
        </w:tabs>
        <w:ind w:left="6480" w:hanging="360"/>
      </w:pPr>
      <w:rPr>
        <w:rFonts w:ascii="Arial" w:hAnsi="Arial" w:hint="default"/>
      </w:rPr>
    </w:lvl>
  </w:abstractNum>
  <w:abstractNum w:abstractNumId="12">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3">
    <w:nsid w:val="4CDE33C5"/>
    <w:multiLevelType w:val="hybridMultilevel"/>
    <w:tmpl w:val="B4163EE0"/>
    <w:lvl w:ilvl="0" w:tplc="04090001">
      <w:start w:val="1"/>
      <w:numFmt w:val="bullet"/>
      <w:lvlText w:val=""/>
      <w:lvlJc w:val="left"/>
      <w:pPr>
        <w:ind w:left="1376" w:hanging="400"/>
      </w:pPr>
      <w:rPr>
        <w:rFonts w:ascii="Wingdings" w:hAnsi="Wingdings" w:hint="default"/>
      </w:rPr>
    </w:lvl>
    <w:lvl w:ilvl="1" w:tplc="04090003">
      <w:start w:val="1"/>
      <w:numFmt w:val="bullet"/>
      <w:lvlText w:val=""/>
      <w:lvlJc w:val="left"/>
      <w:pPr>
        <w:ind w:left="1776" w:hanging="400"/>
      </w:pPr>
      <w:rPr>
        <w:rFonts w:ascii="Wingdings" w:hAnsi="Wingdings" w:hint="default"/>
      </w:rPr>
    </w:lvl>
    <w:lvl w:ilvl="2" w:tplc="04090005">
      <w:start w:val="1"/>
      <w:numFmt w:val="bullet"/>
      <w:lvlText w:val=""/>
      <w:lvlJc w:val="left"/>
      <w:pPr>
        <w:ind w:left="2176" w:hanging="400"/>
      </w:pPr>
      <w:rPr>
        <w:rFonts w:ascii="Wingdings" w:hAnsi="Wingdings" w:hint="default"/>
      </w:rPr>
    </w:lvl>
    <w:lvl w:ilvl="3" w:tplc="04090001">
      <w:start w:val="1"/>
      <w:numFmt w:val="bullet"/>
      <w:lvlText w:val=""/>
      <w:lvlJc w:val="left"/>
      <w:pPr>
        <w:ind w:left="2576" w:hanging="400"/>
      </w:pPr>
      <w:rPr>
        <w:rFonts w:ascii="Wingdings" w:hAnsi="Wingdings" w:hint="default"/>
      </w:rPr>
    </w:lvl>
    <w:lvl w:ilvl="4" w:tplc="04090003">
      <w:start w:val="1"/>
      <w:numFmt w:val="bullet"/>
      <w:lvlText w:val=""/>
      <w:lvlJc w:val="left"/>
      <w:pPr>
        <w:ind w:left="2976" w:hanging="400"/>
      </w:pPr>
      <w:rPr>
        <w:rFonts w:ascii="Wingdings" w:hAnsi="Wingdings" w:hint="default"/>
      </w:rPr>
    </w:lvl>
    <w:lvl w:ilvl="5" w:tplc="04090005">
      <w:start w:val="1"/>
      <w:numFmt w:val="bullet"/>
      <w:lvlText w:val=""/>
      <w:lvlJc w:val="left"/>
      <w:pPr>
        <w:ind w:left="3376" w:hanging="400"/>
      </w:pPr>
      <w:rPr>
        <w:rFonts w:ascii="Wingdings" w:hAnsi="Wingdings" w:hint="default"/>
      </w:rPr>
    </w:lvl>
    <w:lvl w:ilvl="6" w:tplc="04090001">
      <w:start w:val="1"/>
      <w:numFmt w:val="bullet"/>
      <w:lvlText w:val=""/>
      <w:lvlJc w:val="left"/>
      <w:pPr>
        <w:ind w:left="3776" w:hanging="400"/>
      </w:pPr>
      <w:rPr>
        <w:rFonts w:ascii="Wingdings" w:hAnsi="Wingdings" w:hint="default"/>
      </w:rPr>
    </w:lvl>
    <w:lvl w:ilvl="7" w:tplc="04090003">
      <w:start w:val="1"/>
      <w:numFmt w:val="bullet"/>
      <w:lvlText w:val=""/>
      <w:lvlJc w:val="left"/>
      <w:pPr>
        <w:ind w:left="4176" w:hanging="400"/>
      </w:pPr>
      <w:rPr>
        <w:rFonts w:ascii="Wingdings" w:hAnsi="Wingdings" w:hint="default"/>
      </w:rPr>
    </w:lvl>
    <w:lvl w:ilvl="8" w:tplc="04090005">
      <w:start w:val="1"/>
      <w:numFmt w:val="bullet"/>
      <w:lvlText w:val=""/>
      <w:lvlJc w:val="left"/>
      <w:pPr>
        <w:ind w:left="4576" w:hanging="400"/>
      </w:pPr>
      <w:rPr>
        <w:rFonts w:ascii="Wingdings" w:hAnsi="Wingdings" w:hint="default"/>
      </w:rPr>
    </w:lvl>
  </w:abstractNum>
  <w:abstractNum w:abstractNumId="14">
    <w:nsid w:val="53035AA2"/>
    <w:multiLevelType w:val="multilevel"/>
    <w:tmpl w:val="A3EAC5E6"/>
    <w:lvl w:ilvl="0">
      <w:start w:val="1"/>
      <w:numFmt w:val="decimal"/>
      <w:lvlText w:val="%1."/>
      <w:lvlJc w:val="left"/>
      <w:pPr>
        <w:tabs>
          <w:tab w:val="num" w:pos="425"/>
        </w:tabs>
        <w:ind w:left="425" w:hanging="425"/>
      </w:pPr>
      <w:rPr>
        <w:rFonts w:hint="default"/>
        <w:b/>
        <w:sz w:val="28"/>
        <w:szCs w:val="28"/>
      </w:rPr>
    </w:lvl>
    <w:lvl w:ilvl="1">
      <w:start w:val="1"/>
      <w:numFmt w:val="decimal"/>
      <w:lvlText w:val="%1.%2."/>
      <w:lvlJc w:val="left"/>
      <w:pPr>
        <w:tabs>
          <w:tab w:val="num" w:pos="567"/>
        </w:tabs>
        <w:ind w:left="567" w:hanging="567"/>
      </w:pPr>
      <w:rPr>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5">
    <w:nsid w:val="53390507"/>
    <w:multiLevelType w:val="hybridMultilevel"/>
    <w:tmpl w:val="2D8493E6"/>
    <w:lvl w:ilvl="0" w:tplc="73446234">
      <w:start w:val="1"/>
      <w:numFmt w:val="bullet"/>
      <w:lvlText w:val="•"/>
      <w:lvlJc w:val="left"/>
      <w:pPr>
        <w:tabs>
          <w:tab w:val="num" w:pos="720"/>
        </w:tabs>
        <w:ind w:left="720" w:hanging="360"/>
      </w:pPr>
      <w:rPr>
        <w:rFonts w:ascii="Arial" w:hAnsi="Arial" w:hint="default"/>
      </w:rPr>
    </w:lvl>
    <w:lvl w:ilvl="1" w:tplc="C1CA0AC0">
      <w:start w:val="2519"/>
      <w:numFmt w:val="bullet"/>
      <w:lvlText w:val="–"/>
      <w:lvlJc w:val="left"/>
      <w:pPr>
        <w:tabs>
          <w:tab w:val="num" w:pos="1440"/>
        </w:tabs>
        <w:ind w:left="1440" w:hanging="360"/>
      </w:pPr>
      <w:rPr>
        <w:rFonts w:ascii="Arial" w:hAnsi="Arial" w:hint="default"/>
      </w:rPr>
    </w:lvl>
    <w:lvl w:ilvl="2" w:tplc="BA96A700">
      <w:start w:val="2519"/>
      <w:numFmt w:val="bullet"/>
      <w:lvlText w:val="•"/>
      <w:lvlJc w:val="left"/>
      <w:pPr>
        <w:tabs>
          <w:tab w:val="num" w:pos="2160"/>
        </w:tabs>
        <w:ind w:left="2160" w:hanging="360"/>
      </w:pPr>
      <w:rPr>
        <w:rFonts w:ascii="Arial" w:hAnsi="Arial" w:hint="default"/>
      </w:rPr>
    </w:lvl>
    <w:lvl w:ilvl="3" w:tplc="559491A4" w:tentative="1">
      <w:start w:val="1"/>
      <w:numFmt w:val="bullet"/>
      <w:lvlText w:val="•"/>
      <w:lvlJc w:val="left"/>
      <w:pPr>
        <w:tabs>
          <w:tab w:val="num" w:pos="2880"/>
        </w:tabs>
        <w:ind w:left="2880" w:hanging="360"/>
      </w:pPr>
      <w:rPr>
        <w:rFonts w:ascii="Arial" w:hAnsi="Arial" w:hint="default"/>
      </w:rPr>
    </w:lvl>
    <w:lvl w:ilvl="4" w:tplc="CEA2C830" w:tentative="1">
      <w:start w:val="1"/>
      <w:numFmt w:val="bullet"/>
      <w:lvlText w:val="•"/>
      <w:lvlJc w:val="left"/>
      <w:pPr>
        <w:tabs>
          <w:tab w:val="num" w:pos="3600"/>
        </w:tabs>
        <w:ind w:left="3600" w:hanging="360"/>
      </w:pPr>
      <w:rPr>
        <w:rFonts w:ascii="Arial" w:hAnsi="Arial" w:hint="default"/>
      </w:rPr>
    </w:lvl>
    <w:lvl w:ilvl="5" w:tplc="89EC84E0" w:tentative="1">
      <w:start w:val="1"/>
      <w:numFmt w:val="bullet"/>
      <w:lvlText w:val="•"/>
      <w:lvlJc w:val="left"/>
      <w:pPr>
        <w:tabs>
          <w:tab w:val="num" w:pos="4320"/>
        </w:tabs>
        <w:ind w:left="4320" w:hanging="360"/>
      </w:pPr>
      <w:rPr>
        <w:rFonts w:ascii="Arial" w:hAnsi="Arial" w:hint="default"/>
      </w:rPr>
    </w:lvl>
    <w:lvl w:ilvl="6" w:tplc="E42CEFB2" w:tentative="1">
      <w:start w:val="1"/>
      <w:numFmt w:val="bullet"/>
      <w:lvlText w:val="•"/>
      <w:lvlJc w:val="left"/>
      <w:pPr>
        <w:tabs>
          <w:tab w:val="num" w:pos="5040"/>
        </w:tabs>
        <w:ind w:left="5040" w:hanging="360"/>
      </w:pPr>
      <w:rPr>
        <w:rFonts w:ascii="Arial" w:hAnsi="Arial" w:hint="default"/>
      </w:rPr>
    </w:lvl>
    <w:lvl w:ilvl="7" w:tplc="2B523FF8" w:tentative="1">
      <w:start w:val="1"/>
      <w:numFmt w:val="bullet"/>
      <w:lvlText w:val="•"/>
      <w:lvlJc w:val="left"/>
      <w:pPr>
        <w:tabs>
          <w:tab w:val="num" w:pos="5760"/>
        </w:tabs>
        <w:ind w:left="5760" w:hanging="360"/>
      </w:pPr>
      <w:rPr>
        <w:rFonts w:ascii="Arial" w:hAnsi="Arial" w:hint="default"/>
      </w:rPr>
    </w:lvl>
    <w:lvl w:ilvl="8" w:tplc="81E817AA" w:tentative="1">
      <w:start w:val="1"/>
      <w:numFmt w:val="bullet"/>
      <w:lvlText w:val="•"/>
      <w:lvlJc w:val="left"/>
      <w:pPr>
        <w:tabs>
          <w:tab w:val="num" w:pos="6480"/>
        </w:tabs>
        <w:ind w:left="6480" w:hanging="360"/>
      </w:pPr>
      <w:rPr>
        <w:rFonts w:ascii="Arial" w:hAnsi="Arial" w:hint="default"/>
      </w:rPr>
    </w:lvl>
  </w:abstractNum>
  <w:abstractNum w:abstractNumId="16">
    <w:nsid w:val="568C028C"/>
    <w:multiLevelType w:val="hybridMultilevel"/>
    <w:tmpl w:val="51E0762A"/>
    <w:lvl w:ilvl="0" w:tplc="4DF04910">
      <w:start w:val="3"/>
      <w:numFmt w:val="bullet"/>
      <w:lvlText w:val=""/>
      <w:lvlJc w:val="left"/>
      <w:pPr>
        <w:ind w:left="760" w:hanging="360"/>
      </w:pPr>
      <w:rPr>
        <w:rFonts w:ascii="Wingdings" w:eastAsia="바탕"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nsid w:val="5A6E766D"/>
    <w:multiLevelType w:val="hybridMultilevel"/>
    <w:tmpl w:val="010EC1A2"/>
    <w:lvl w:ilvl="0" w:tplc="B80073C6">
      <w:start w:val="1"/>
      <w:numFmt w:val="bullet"/>
      <w:lvlText w:val="-"/>
      <w:lvlJc w:val="left"/>
      <w:pPr>
        <w:ind w:left="760" w:hanging="360"/>
      </w:pPr>
      <w:rPr>
        <w:rFonts w:ascii="Times" w:eastAsia="바탕"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nsid w:val="5B603E0C"/>
    <w:multiLevelType w:val="multilevel"/>
    <w:tmpl w:val="0F323432"/>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nsid w:val="5CFA2DE9"/>
    <w:multiLevelType w:val="hybridMultilevel"/>
    <w:tmpl w:val="27E85DFA"/>
    <w:lvl w:ilvl="0" w:tplc="04090001">
      <w:start w:val="1"/>
      <w:numFmt w:val="bullet"/>
      <w:lvlText w:val=""/>
      <w:lvlJc w:val="left"/>
      <w:pPr>
        <w:tabs>
          <w:tab w:val="num" w:pos="720"/>
        </w:tabs>
        <w:ind w:left="720" w:hanging="360"/>
      </w:pPr>
      <w:rPr>
        <w:rFonts w:ascii="Wingdings" w:hAnsi="Wingdings" w:hint="default"/>
      </w:rPr>
    </w:lvl>
    <w:lvl w:ilvl="1" w:tplc="08090001">
      <w:start w:val="1"/>
      <w:numFmt w:val="bullet"/>
      <w:lvlText w:val=""/>
      <w:lvlJc w:val="left"/>
      <w:pPr>
        <w:tabs>
          <w:tab w:val="num" w:pos="1440"/>
        </w:tabs>
        <w:ind w:left="1440" w:hanging="360"/>
      </w:pPr>
      <w:rPr>
        <w:rFonts w:ascii="Symbol" w:hAnsi="Symbol" w:hint="default"/>
      </w:rPr>
    </w:lvl>
    <w:lvl w:ilvl="2" w:tplc="06181EC8">
      <w:start w:val="3"/>
      <w:numFmt w:val="bullet"/>
      <w:lvlText w:val="-"/>
      <w:lvlJc w:val="left"/>
      <w:pPr>
        <w:tabs>
          <w:tab w:val="num" w:pos="2340"/>
        </w:tabs>
        <w:ind w:left="2340" w:hanging="360"/>
      </w:pPr>
      <w:rPr>
        <w:rFonts w:ascii="Vodafone Rg" w:eastAsia="MS Mincho" w:hAnsi="Vodafone Rg" w:cs="Times New Roman" w:hint="default"/>
      </w:rPr>
    </w:lvl>
    <w:lvl w:ilvl="3" w:tplc="0409000F">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0">
    <w:nsid w:val="5FC438B9"/>
    <w:multiLevelType w:val="hybridMultilevel"/>
    <w:tmpl w:val="A3C2E87A"/>
    <w:lvl w:ilvl="0" w:tplc="51D27E30">
      <w:start w:val="1"/>
      <w:numFmt w:val="bullet"/>
      <w:lvlText w:val="•"/>
      <w:lvlJc w:val="left"/>
      <w:pPr>
        <w:tabs>
          <w:tab w:val="num" w:pos="720"/>
        </w:tabs>
        <w:ind w:left="720" w:hanging="360"/>
      </w:pPr>
      <w:rPr>
        <w:rFonts w:ascii="Arial" w:hAnsi="Arial" w:hint="default"/>
      </w:rPr>
    </w:lvl>
    <w:lvl w:ilvl="1" w:tplc="6D48D230">
      <w:start w:val="5081"/>
      <w:numFmt w:val="bullet"/>
      <w:lvlText w:val="–"/>
      <w:lvlJc w:val="left"/>
      <w:pPr>
        <w:tabs>
          <w:tab w:val="num" w:pos="1440"/>
        </w:tabs>
        <w:ind w:left="1440" w:hanging="360"/>
      </w:pPr>
      <w:rPr>
        <w:rFonts w:ascii="Arial" w:hAnsi="Arial" w:hint="default"/>
      </w:rPr>
    </w:lvl>
    <w:lvl w:ilvl="2" w:tplc="02F6036C" w:tentative="1">
      <w:start w:val="1"/>
      <w:numFmt w:val="bullet"/>
      <w:lvlText w:val="•"/>
      <w:lvlJc w:val="left"/>
      <w:pPr>
        <w:tabs>
          <w:tab w:val="num" w:pos="2160"/>
        </w:tabs>
        <w:ind w:left="2160" w:hanging="360"/>
      </w:pPr>
      <w:rPr>
        <w:rFonts w:ascii="Arial" w:hAnsi="Arial" w:hint="default"/>
      </w:rPr>
    </w:lvl>
    <w:lvl w:ilvl="3" w:tplc="C548F102" w:tentative="1">
      <w:start w:val="1"/>
      <w:numFmt w:val="bullet"/>
      <w:lvlText w:val="•"/>
      <w:lvlJc w:val="left"/>
      <w:pPr>
        <w:tabs>
          <w:tab w:val="num" w:pos="2880"/>
        </w:tabs>
        <w:ind w:left="2880" w:hanging="360"/>
      </w:pPr>
      <w:rPr>
        <w:rFonts w:ascii="Arial" w:hAnsi="Arial" w:hint="default"/>
      </w:rPr>
    </w:lvl>
    <w:lvl w:ilvl="4" w:tplc="83B4210A" w:tentative="1">
      <w:start w:val="1"/>
      <w:numFmt w:val="bullet"/>
      <w:lvlText w:val="•"/>
      <w:lvlJc w:val="left"/>
      <w:pPr>
        <w:tabs>
          <w:tab w:val="num" w:pos="3600"/>
        </w:tabs>
        <w:ind w:left="3600" w:hanging="360"/>
      </w:pPr>
      <w:rPr>
        <w:rFonts w:ascii="Arial" w:hAnsi="Arial" w:hint="default"/>
      </w:rPr>
    </w:lvl>
    <w:lvl w:ilvl="5" w:tplc="F4FC1760" w:tentative="1">
      <w:start w:val="1"/>
      <w:numFmt w:val="bullet"/>
      <w:lvlText w:val="•"/>
      <w:lvlJc w:val="left"/>
      <w:pPr>
        <w:tabs>
          <w:tab w:val="num" w:pos="4320"/>
        </w:tabs>
        <w:ind w:left="4320" w:hanging="360"/>
      </w:pPr>
      <w:rPr>
        <w:rFonts w:ascii="Arial" w:hAnsi="Arial" w:hint="default"/>
      </w:rPr>
    </w:lvl>
    <w:lvl w:ilvl="6" w:tplc="320EC4A4" w:tentative="1">
      <w:start w:val="1"/>
      <w:numFmt w:val="bullet"/>
      <w:lvlText w:val="•"/>
      <w:lvlJc w:val="left"/>
      <w:pPr>
        <w:tabs>
          <w:tab w:val="num" w:pos="5040"/>
        </w:tabs>
        <w:ind w:left="5040" w:hanging="360"/>
      </w:pPr>
      <w:rPr>
        <w:rFonts w:ascii="Arial" w:hAnsi="Arial" w:hint="default"/>
      </w:rPr>
    </w:lvl>
    <w:lvl w:ilvl="7" w:tplc="566A8304" w:tentative="1">
      <w:start w:val="1"/>
      <w:numFmt w:val="bullet"/>
      <w:lvlText w:val="•"/>
      <w:lvlJc w:val="left"/>
      <w:pPr>
        <w:tabs>
          <w:tab w:val="num" w:pos="5760"/>
        </w:tabs>
        <w:ind w:left="5760" w:hanging="360"/>
      </w:pPr>
      <w:rPr>
        <w:rFonts w:ascii="Arial" w:hAnsi="Arial" w:hint="default"/>
      </w:rPr>
    </w:lvl>
    <w:lvl w:ilvl="8" w:tplc="DA50F144" w:tentative="1">
      <w:start w:val="1"/>
      <w:numFmt w:val="bullet"/>
      <w:lvlText w:val="•"/>
      <w:lvlJc w:val="left"/>
      <w:pPr>
        <w:tabs>
          <w:tab w:val="num" w:pos="6480"/>
        </w:tabs>
        <w:ind w:left="6480" w:hanging="360"/>
      </w:pPr>
      <w:rPr>
        <w:rFonts w:ascii="Arial" w:hAnsi="Arial" w:hint="default"/>
      </w:rPr>
    </w:lvl>
  </w:abstractNum>
  <w:abstractNum w:abstractNumId="21">
    <w:nsid w:val="638C374D"/>
    <w:multiLevelType w:val="hybridMultilevel"/>
    <w:tmpl w:val="7CCE46E6"/>
    <w:lvl w:ilvl="0" w:tplc="04090001">
      <w:start w:val="1"/>
      <w:numFmt w:val="bullet"/>
      <w:lvlText w:val=""/>
      <w:lvlJc w:val="left"/>
      <w:pPr>
        <w:ind w:left="1020" w:hanging="400"/>
      </w:pPr>
      <w:rPr>
        <w:rFonts w:ascii="Wingdings" w:hAnsi="Wingdings" w:hint="default"/>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22">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nsid w:val="703157D4"/>
    <w:multiLevelType w:val="multilevel"/>
    <w:tmpl w:val="A53C781E"/>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4">
    <w:nsid w:val="75B43E68"/>
    <w:multiLevelType w:val="hybridMultilevel"/>
    <w:tmpl w:val="4FCA6096"/>
    <w:lvl w:ilvl="0" w:tplc="FCA8685E">
      <w:start w:val="1"/>
      <w:numFmt w:val="bullet"/>
      <w:lvlText w:val="-"/>
      <w:lvlJc w:val="left"/>
      <w:pPr>
        <w:ind w:left="760" w:hanging="360"/>
      </w:pPr>
      <w:rPr>
        <w:rFonts w:ascii="Times" w:eastAsia="바탕" w:hAnsi="Times" w:cs="Time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nsid w:val="7DCC5F22"/>
    <w:multiLevelType w:val="hybridMultilevel"/>
    <w:tmpl w:val="BACEE388"/>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nsid w:val="7F8F71BC"/>
    <w:multiLevelType w:val="hybridMultilevel"/>
    <w:tmpl w:val="F68C0D08"/>
    <w:lvl w:ilvl="0" w:tplc="6D7A532E">
      <w:start w:val="1"/>
      <w:numFmt w:val="bullet"/>
      <w:lvlText w:val="–"/>
      <w:lvlJc w:val="left"/>
      <w:pPr>
        <w:tabs>
          <w:tab w:val="num" w:pos="360"/>
        </w:tabs>
        <w:ind w:left="360" w:hanging="360"/>
      </w:pPr>
      <w:rPr>
        <w:rFonts w:ascii="Arial" w:hAnsi="Arial" w:hint="default"/>
      </w:rPr>
    </w:lvl>
    <w:lvl w:ilvl="1" w:tplc="87240926">
      <w:start w:val="1"/>
      <w:numFmt w:val="bullet"/>
      <w:lvlText w:val="–"/>
      <w:lvlJc w:val="left"/>
      <w:pPr>
        <w:tabs>
          <w:tab w:val="num" w:pos="1080"/>
        </w:tabs>
        <w:ind w:left="1080" w:hanging="360"/>
      </w:pPr>
      <w:rPr>
        <w:rFonts w:ascii="Arial" w:hAnsi="Arial" w:hint="default"/>
      </w:rPr>
    </w:lvl>
    <w:lvl w:ilvl="2" w:tplc="4BE6437E">
      <w:start w:val="3304"/>
      <w:numFmt w:val="bullet"/>
      <w:lvlText w:val="•"/>
      <w:lvlJc w:val="left"/>
      <w:pPr>
        <w:tabs>
          <w:tab w:val="num" w:pos="1800"/>
        </w:tabs>
        <w:ind w:left="1800" w:hanging="360"/>
      </w:pPr>
      <w:rPr>
        <w:rFonts w:ascii="Arial" w:hAnsi="Arial" w:hint="default"/>
      </w:rPr>
    </w:lvl>
    <w:lvl w:ilvl="3" w:tplc="B2D66688" w:tentative="1">
      <w:start w:val="1"/>
      <w:numFmt w:val="bullet"/>
      <w:lvlText w:val="–"/>
      <w:lvlJc w:val="left"/>
      <w:pPr>
        <w:tabs>
          <w:tab w:val="num" w:pos="2520"/>
        </w:tabs>
        <w:ind w:left="2520" w:hanging="360"/>
      </w:pPr>
      <w:rPr>
        <w:rFonts w:ascii="Arial" w:hAnsi="Arial" w:hint="default"/>
      </w:rPr>
    </w:lvl>
    <w:lvl w:ilvl="4" w:tplc="D00E1DB0" w:tentative="1">
      <w:start w:val="1"/>
      <w:numFmt w:val="bullet"/>
      <w:lvlText w:val="–"/>
      <w:lvlJc w:val="left"/>
      <w:pPr>
        <w:tabs>
          <w:tab w:val="num" w:pos="3240"/>
        </w:tabs>
        <w:ind w:left="3240" w:hanging="360"/>
      </w:pPr>
      <w:rPr>
        <w:rFonts w:ascii="Arial" w:hAnsi="Arial" w:hint="default"/>
      </w:rPr>
    </w:lvl>
    <w:lvl w:ilvl="5" w:tplc="2D56A852" w:tentative="1">
      <w:start w:val="1"/>
      <w:numFmt w:val="bullet"/>
      <w:lvlText w:val="–"/>
      <w:lvlJc w:val="left"/>
      <w:pPr>
        <w:tabs>
          <w:tab w:val="num" w:pos="3960"/>
        </w:tabs>
        <w:ind w:left="3960" w:hanging="360"/>
      </w:pPr>
      <w:rPr>
        <w:rFonts w:ascii="Arial" w:hAnsi="Arial" w:hint="default"/>
      </w:rPr>
    </w:lvl>
    <w:lvl w:ilvl="6" w:tplc="EDB2725E" w:tentative="1">
      <w:start w:val="1"/>
      <w:numFmt w:val="bullet"/>
      <w:lvlText w:val="–"/>
      <w:lvlJc w:val="left"/>
      <w:pPr>
        <w:tabs>
          <w:tab w:val="num" w:pos="4680"/>
        </w:tabs>
        <w:ind w:left="4680" w:hanging="360"/>
      </w:pPr>
      <w:rPr>
        <w:rFonts w:ascii="Arial" w:hAnsi="Arial" w:hint="default"/>
      </w:rPr>
    </w:lvl>
    <w:lvl w:ilvl="7" w:tplc="EFC4F6EA" w:tentative="1">
      <w:start w:val="1"/>
      <w:numFmt w:val="bullet"/>
      <w:lvlText w:val="–"/>
      <w:lvlJc w:val="left"/>
      <w:pPr>
        <w:tabs>
          <w:tab w:val="num" w:pos="5400"/>
        </w:tabs>
        <w:ind w:left="5400" w:hanging="360"/>
      </w:pPr>
      <w:rPr>
        <w:rFonts w:ascii="Arial" w:hAnsi="Arial" w:hint="default"/>
      </w:rPr>
    </w:lvl>
    <w:lvl w:ilvl="8" w:tplc="21F07F88" w:tentative="1">
      <w:start w:val="1"/>
      <w:numFmt w:val="bullet"/>
      <w:lvlText w:val="–"/>
      <w:lvlJc w:val="left"/>
      <w:pPr>
        <w:tabs>
          <w:tab w:val="num" w:pos="6120"/>
        </w:tabs>
        <w:ind w:left="6120" w:hanging="360"/>
      </w:pPr>
      <w:rPr>
        <w:rFonts w:ascii="Arial" w:hAnsi="Arial" w:hint="default"/>
      </w:rPr>
    </w:lvl>
  </w:abstractNum>
  <w:num w:numId="1">
    <w:abstractNumId w:val="12"/>
  </w:num>
  <w:num w:numId="2">
    <w:abstractNumId w:val="22"/>
  </w:num>
  <w:num w:numId="3">
    <w:abstractNumId w:val="5"/>
  </w:num>
  <w:num w:numId="4">
    <w:abstractNumId w:val="0"/>
  </w:num>
  <w:num w:numId="5">
    <w:abstractNumId w:val="4"/>
  </w:num>
  <w:num w:numId="6">
    <w:abstractNumId w:val="25"/>
  </w:num>
  <w:num w:numId="7">
    <w:abstractNumId w:val="7"/>
  </w:num>
  <w:num w:numId="8">
    <w:abstractNumId w:val="8"/>
  </w:num>
  <w:num w:numId="9">
    <w:abstractNumId w:val="19"/>
  </w:num>
  <w:num w:numId="10">
    <w:abstractNumId w:val="2"/>
  </w:num>
  <w:num w:numId="11">
    <w:abstractNumId w:val="15"/>
  </w:num>
  <w:num w:numId="12">
    <w:abstractNumId w:val="6"/>
  </w:num>
  <w:num w:numId="13">
    <w:abstractNumId w:val="26"/>
  </w:num>
  <w:num w:numId="14">
    <w:abstractNumId w:val="11"/>
  </w:num>
  <w:num w:numId="15">
    <w:abstractNumId w:val="9"/>
  </w:num>
  <w:num w:numId="16">
    <w:abstractNumId w:val="10"/>
  </w:num>
  <w:num w:numId="17">
    <w:abstractNumId w:val="16"/>
  </w:num>
  <w:num w:numId="18">
    <w:abstractNumId w:val="14"/>
  </w:num>
  <w:num w:numId="19">
    <w:abstractNumId w:val="24"/>
  </w:num>
  <w:num w:numId="20">
    <w:abstractNumId w:val="17"/>
  </w:num>
  <w:num w:numId="21">
    <w:abstractNumId w:val="13"/>
  </w:num>
  <w:num w:numId="22">
    <w:abstractNumId w:val="23"/>
  </w:num>
  <w:num w:numId="23">
    <w:abstractNumId w:val="21"/>
  </w:num>
  <w:num w:numId="24">
    <w:abstractNumId w:val="18"/>
  </w:num>
  <w:num w:numId="25">
    <w:abstractNumId w:val="5"/>
  </w:num>
  <w:num w:numId="26">
    <w:abstractNumId w:val="20"/>
  </w:num>
  <w:num w:numId="27">
    <w:abstractNumId w:val="1"/>
  </w:num>
  <w:num w:numId="28">
    <w:abstractNumId w:val="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208"/>
  <w:embedSystemFonts/>
  <w:bordersDoNotSurroundHeader/>
  <w:bordersDoNotSurroundFooter/>
  <w:activeWritingStyle w:appName="MSWord" w:lang="en-GB" w:vendorID="64" w:dllVersion="131078" w:nlCheck="1" w:checkStyle="1"/>
  <w:activeWritingStyle w:appName="MSWord" w:lang="en-AU" w:vendorID="64" w:dllVersion="131078" w:nlCheck="1" w:checkStyle="1"/>
  <w:activeWritingStyle w:appName="MSWord" w:lang="fr-CA" w:vendorID="64" w:dllVersion="131078" w:nlCheck="1" w:checkStyle="1"/>
  <w:activeWritingStyle w:appName="MSWord" w:lang="en-US" w:vendorID="64" w:dllVersion="131078" w:nlCheck="1" w:checkStyle="1"/>
  <w:activeWritingStyle w:appName="MSWord" w:lang="es-ES" w:vendorID="64" w:dllVersion="131078" w:nlCheck="1" w:checkStyle="1"/>
  <w:activeWritingStyle w:appName="MSWord" w:lang="fr-FR" w:vendorID="64" w:dllVersion="131078" w:nlCheck="1" w:checkStyle="1"/>
  <w:activeWritingStyle w:appName="MSWord" w:lang="ja-JP" w:vendorID="64" w:dllVersion="131078" w:nlCheck="1" w:checkStyle="1"/>
  <w:activeWritingStyle w:appName="MSWord" w:lang="ko-KR"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B758A"/>
    <w:rsid w:val="00000491"/>
    <w:rsid w:val="000041DF"/>
    <w:rsid w:val="00004E6C"/>
    <w:rsid w:val="000052A4"/>
    <w:rsid w:val="000052F0"/>
    <w:rsid w:val="00005EF7"/>
    <w:rsid w:val="00007449"/>
    <w:rsid w:val="00010F11"/>
    <w:rsid w:val="00011E5B"/>
    <w:rsid w:val="000120A3"/>
    <w:rsid w:val="000121E6"/>
    <w:rsid w:val="00012E22"/>
    <w:rsid w:val="00014DD0"/>
    <w:rsid w:val="000162B2"/>
    <w:rsid w:val="000217EF"/>
    <w:rsid w:val="000218E4"/>
    <w:rsid w:val="00021EC2"/>
    <w:rsid w:val="0002224E"/>
    <w:rsid w:val="00022FE4"/>
    <w:rsid w:val="0002503C"/>
    <w:rsid w:val="00025B9D"/>
    <w:rsid w:val="00025DD2"/>
    <w:rsid w:val="00026C21"/>
    <w:rsid w:val="0003027C"/>
    <w:rsid w:val="000302E5"/>
    <w:rsid w:val="0003129F"/>
    <w:rsid w:val="00031A99"/>
    <w:rsid w:val="00033BC5"/>
    <w:rsid w:val="00034B93"/>
    <w:rsid w:val="00034E30"/>
    <w:rsid w:val="00035B40"/>
    <w:rsid w:val="00040DFD"/>
    <w:rsid w:val="000411DE"/>
    <w:rsid w:val="00041A80"/>
    <w:rsid w:val="00041D87"/>
    <w:rsid w:val="0004453A"/>
    <w:rsid w:val="00044671"/>
    <w:rsid w:val="000456A5"/>
    <w:rsid w:val="00046862"/>
    <w:rsid w:val="00047AA1"/>
    <w:rsid w:val="00047E19"/>
    <w:rsid w:val="00050682"/>
    <w:rsid w:val="00052BBF"/>
    <w:rsid w:val="00052E9E"/>
    <w:rsid w:val="00053D96"/>
    <w:rsid w:val="00054F40"/>
    <w:rsid w:val="00055E3B"/>
    <w:rsid w:val="000566FF"/>
    <w:rsid w:val="00056C55"/>
    <w:rsid w:val="00057569"/>
    <w:rsid w:val="00057764"/>
    <w:rsid w:val="00057DFA"/>
    <w:rsid w:val="00057F18"/>
    <w:rsid w:val="0006221C"/>
    <w:rsid w:val="00063417"/>
    <w:rsid w:val="000642B1"/>
    <w:rsid w:val="0006465B"/>
    <w:rsid w:val="00064CD0"/>
    <w:rsid w:val="00066B4B"/>
    <w:rsid w:val="00066D79"/>
    <w:rsid w:val="00067992"/>
    <w:rsid w:val="00067FC0"/>
    <w:rsid w:val="000706EC"/>
    <w:rsid w:val="00071960"/>
    <w:rsid w:val="00073A8C"/>
    <w:rsid w:val="00074A5A"/>
    <w:rsid w:val="00074C45"/>
    <w:rsid w:val="0007507E"/>
    <w:rsid w:val="000751D3"/>
    <w:rsid w:val="00076FA3"/>
    <w:rsid w:val="0007717C"/>
    <w:rsid w:val="000772C9"/>
    <w:rsid w:val="0007784B"/>
    <w:rsid w:val="00077E17"/>
    <w:rsid w:val="00077EEC"/>
    <w:rsid w:val="0008002A"/>
    <w:rsid w:val="000805FC"/>
    <w:rsid w:val="0008092E"/>
    <w:rsid w:val="000809C1"/>
    <w:rsid w:val="00080E11"/>
    <w:rsid w:val="00081BC0"/>
    <w:rsid w:val="00081D2A"/>
    <w:rsid w:val="00082CA6"/>
    <w:rsid w:val="000844F6"/>
    <w:rsid w:val="0008472D"/>
    <w:rsid w:val="00085ECD"/>
    <w:rsid w:val="0008623A"/>
    <w:rsid w:val="00087725"/>
    <w:rsid w:val="00087DE1"/>
    <w:rsid w:val="000900DA"/>
    <w:rsid w:val="000903A8"/>
    <w:rsid w:val="000907D5"/>
    <w:rsid w:val="000909AC"/>
    <w:rsid w:val="00090A71"/>
    <w:rsid w:val="00091200"/>
    <w:rsid w:val="00091514"/>
    <w:rsid w:val="00091722"/>
    <w:rsid w:val="00091C02"/>
    <w:rsid w:val="00091EC9"/>
    <w:rsid w:val="00092260"/>
    <w:rsid w:val="000941AA"/>
    <w:rsid w:val="00095665"/>
    <w:rsid w:val="0009589A"/>
    <w:rsid w:val="000961DD"/>
    <w:rsid w:val="00096277"/>
    <w:rsid w:val="000968E5"/>
    <w:rsid w:val="000A1F96"/>
    <w:rsid w:val="000A3443"/>
    <w:rsid w:val="000A5D78"/>
    <w:rsid w:val="000A69EC"/>
    <w:rsid w:val="000A6C22"/>
    <w:rsid w:val="000A7B2F"/>
    <w:rsid w:val="000A7EE3"/>
    <w:rsid w:val="000B03DD"/>
    <w:rsid w:val="000B0580"/>
    <w:rsid w:val="000B14C3"/>
    <w:rsid w:val="000B17D3"/>
    <w:rsid w:val="000B3EDD"/>
    <w:rsid w:val="000B4499"/>
    <w:rsid w:val="000B45D8"/>
    <w:rsid w:val="000B4B9E"/>
    <w:rsid w:val="000B4C5F"/>
    <w:rsid w:val="000B51BF"/>
    <w:rsid w:val="000B557F"/>
    <w:rsid w:val="000B6519"/>
    <w:rsid w:val="000C048A"/>
    <w:rsid w:val="000C050B"/>
    <w:rsid w:val="000C1076"/>
    <w:rsid w:val="000C2B07"/>
    <w:rsid w:val="000C345A"/>
    <w:rsid w:val="000C3AF6"/>
    <w:rsid w:val="000C3D60"/>
    <w:rsid w:val="000C3F69"/>
    <w:rsid w:val="000C432A"/>
    <w:rsid w:val="000C539F"/>
    <w:rsid w:val="000C53E1"/>
    <w:rsid w:val="000C5B4A"/>
    <w:rsid w:val="000C5CB8"/>
    <w:rsid w:val="000C607F"/>
    <w:rsid w:val="000C63FA"/>
    <w:rsid w:val="000C7533"/>
    <w:rsid w:val="000C75BA"/>
    <w:rsid w:val="000D396F"/>
    <w:rsid w:val="000D3B86"/>
    <w:rsid w:val="000D41AB"/>
    <w:rsid w:val="000D4748"/>
    <w:rsid w:val="000D587C"/>
    <w:rsid w:val="000D5CE4"/>
    <w:rsid w:val="000D7163"/>
    <w:rsid w:val="000D76DB"/>
    <w:rsid w:val="000E1A95"/>
    <w:rsid w:val="000E2433"/>
    <w:rsid w:val="000E2CB4"/>
    <w:rsid w:val="000E36C6"/>
    <w:rsid w:val="000E3868"/>
    <w:rsid w:val="000E49C5"/>
    <w:rsid w:val="000E4D41"/>
    <w:rsid w:val="000E5826"/>
    <w:rsid w:val="000F0B3F"/>
    <w:rsid w:val="000F32E2"/>
    <w:rsid w:val="000F4612"/>
    <w:rsid w:val="000F4DC7"/>
    <w:rsid w:val="000F548C"/>
    <w:rsid w:val="000F6396"/>
    <w:rsid w:val="000F7143"/>
    <w:rsid w:val="000F74D7"/>
    <w:rsid w:val="00100819"/>
    <w:rsid w:val="001014AD"/>
    <w:rsid w:val="0010234C"/>
    <w:rsid w:val="001023E9"/>
    <w:rsid w:val="00102DAE"/>
    <w:rsid w:val="00103352"/>
    <w:rsid w:val="00103662"/>
    <w:rsid w:val="00103C6C"/>
    <w:rsid w:val="00103E3A"/>
    <w:rsid w:val="00104D3A"/>
    <w:rsid w:val="00105EC0"/>
    <w:rsid w:val="001140C3"/>
    <w:rsid w:val="00114404"/>
    <w:rsid w:val="00114DE7"/>
    <w:rsid w:val="0011532B"/>
    <w:rsid w:val="0011565E"/>
    <w:rsid w:val="00115B90"/>
    <w:rsid w:val="00115F76"/>
    <w:rsid w:val="00116AFD"/>
    <w:rsid w:val="00117C0A"/>
    <w:rsid w:val="00122501"/>
    <w:rsid w:val="0012337D"/>
    <w:rsid w:val="001252AE"/>
    <w:rsid w:val="00125C63"/>
    <w:rsid w:val="00127E2C"/>
    <w:rsid w:val="00130897"/>
    <w:rsid w:val="001308E1"/>
    <w:rsid w:val="00132573"/>
    <w:rsid w:val="001325EE"/>
    <w:rsid w:val="00132B1E"/>
    <w:rsid w:val="00133E6A"/>
    <w:rsid w:val="001357C6"/>
    <w:rsid w:val="00135B92"/>
    <w:rsid w:val="00135E14"/>
    <w:rsid w:val="00135F32"/>
    <w:rsid w:val="00135F7A"/>
    <w:rsid w:val="0014250C"/>
    <w:rsid w:val="001432E4"/>
    <w:rsid w:val="00143313"/>
    <w:rsid w:val="00143C1E"/>
    <w:rsid w:val="00143C28"/>
    <w:rsid w:val="00144EC2"/>
    <w:rsid w:val="0014577A"/>
    <w:rsid w:val="00145C8E"/>
    <w:rsid w:val="00146355"/>
    <w:rsid w:val="00150141"/>
    <w:rsid w:val="0015139E"/>
    <w:rsid w:val="001514F3"/>
    <w:rsid w:val="00151579"/>
    <w:rsid w:val="00151BC7"/>
    <w:rsid w:val="001549BD"/>
    <w:rsid w:val="00156BB9"/>
    <w:rsid w:val="00157CF3"/>
    <w:rsid w:val="00157EA6"/>
    <w:rsid w:val="0016011D"/>
    <w:rsid w:val="001603DE"/>
    <w:rsid w:val="00160531"/>
    <w:rsid w:val="00161BE0"/>
    <w:rsid w:val="001656AF"/>
    <w:rsid w:val="00165A12"/>
    <w:rsid w:val="00166B73"/>
    <w:rsid w:val="00167ACC"/>
    <w:rsid w:val="001710B4"/>
    <w:rsid w:val="001719AA"/>
    <w:rsid w:val="00172FF5"/>
    <w:rsid w:val="00173F96"/>
    <w:rsid w:val="00174630"/>
    <w:rsid w:val="001768BE"/>
    <w:rsid w:val="00177779"/>
    <w:rsid w:val="00177AFB"/>
    <w:rsid w:val="001801A1"/>
    <w:rsid w:val="00180406"/>
    <w:rsid w:val="001808D8"/>
    <w:rsid w:val="00180F41"/>
    <w:rsid w:val="001816A9"/>
    <w:rsid w:val="00181E6E"/>
    <w:rsid w:val="00181FBD"/>
    <w:rsid w:val="001829DB"/>
    <w:rsid w:val="00184340"/>
    <w:rsid w:val="0018706A"/>
    <w:rsid w:val="001911B6"/>
    <w:rsid w:val="001921F0"/>
    <w:rsid w:val="00194256"/>
    <w:rsid w:val="001945AE"/>
    <w:rsid w:val="00194B5B"/>
    <w:rsid w:val="001955C9"/>
    <w:rsid w:val="001958DB"/>
    <w:rsid w:val="00196600"/>
    <w:rsid w:val="00196720"/>
    <w:rsid w:val="001978F8"/>
    <w:rsid w:val="00197B20"/>
    <w:rsid w:val="001A0711"/>
    <w:rsid w:val="001A0927"/>
    <w:rsid w:val="001A0DB1"/>
    <w:rsid w:val="001A1E4A"/>
    <w:rsid w:val="001A209A"/>
    <w:rsid w:val="001A3700"/>
    <w:rsid w:val="001A4D26"/>
    <w:rsid w:val="001A50F4"/>
    <w:rsid w:val="001A6721"/>
    <w:rsid w:val="001A6E2F"/>
    <w:rsid w:val="001A7122"/>
    <w:rsid w:val="001A7999"/>
    <w:rsid w:val="001B0442"/>
    <w:rsid w:val="001B0E29"/>
    <w:rsid w:val="001B1100"/>
    <w:rsid w:val="001B1398"/>
    <w:rsid w:val="001B290E"/>
    <w:rsid w:val="001B2A9F"/>
    <w:rsid w:val="001B3D53"/>
    <w:rsid w:val="001B53AD"/>
    <w:rsid w:val="001B686E"/>
    <w:rsid w:val="001C0D41"/>
    <w:rsid w:val="001C163D"/>
    <w:rsid w:val="001C1E0F"/>
    <w:rsid w:val="001C21BD"/>
    <w:rsid w:val="001C2CCA"/>
    <w:rsid w:val="001C32BA"/>
    <w:rsid w:val="001C3727"/>
    <w:rsid w:val="001C47D1"/>
    <w:rsid w:val="001C48B1"/>
    <w:rsid w:val="001C4A65"/>
    <w:rsid w:val="001C4B76"/>
    <w:rsid w:val="001C4C48"/>
    <w:rsid w:val="001C54E3"/>
    <w:rsid w:val="001C5A4B"/>
    <w:rsid w:val="001C6507"/>
    <w:rsid w:val="001D05F9"/>
    <w:rsid w:val="001D0D45"/>
    <w:rsid w:val="001D1510"/>
    <w:rsid w:val="001D2C8E"/>
    <w:rsid w:val="001D47EE"/>
    <w:rsid w:val="001D4F48"/>
    <w:rsid w:val="001D4FD3"/>
    <w:rsid w:val="001D5436"/>
    <w:rsid w:val="001D61BA"/>
    <w:rsid w:val="001D6EA3"/>
    <w:rsid w:val="001D74C9"/>
    <w:rsid w:val="001E1538"/>
    <w:rsid w:val="001E173F"/>
    <w:rsid w:val="001E254E"/>
    <w:rsid w:val="001E33EC"/>
    <w:rsid w:val="001E3B7B"/>
    <w:rsid w:val="001E587B"/>
    <w:rsid w:val="001E6134"/>
    <w:rsid w:val="001E6853"/>
    <w:rsid w:val="001F090C"/>
    <w:rsid w:val="001F185D"/>
    <w:rsid w:val="001F1ACE"/>
    <w:rsid w:val="001F1C83"/>
    <w:rsid w:val="001F2A82"/>
    <w:rsid w:val="001F349C"/>
    <w:rsid w:val="001F3698"/>
    <w:rsid w:val="001F3820"/>
    <w:rsid w:val="001F5C3A"/>
    <w:rsid w:val="001F6785"/>
    <w:rsid w:val="001F67AA"/>
    <w:rsid w:val="001F6AFA"/>
    <w:rsid w:val="001F6CA1"/>
    <w:rsid w:val="00201385"/>
    <w:rsid w:val="002015B0"/>
    <w:rsid w:val="00202655"/>
    <w:rsid w:val="002032F4"/>
    <w:rsid w:val="0020450D"/>
    <w:rsid w:val="00204579"/>
    <w:rsid w:val="00204632"/>
    <w:rsid w:val="002057E5"/>
    <w:rsid w:val="002059E4"/>
    <w:rsid w:val="00207997"/>
    <w:rsid w:val="00210246"/>
    <w:rsid w:val="002107FF"/>
    <w:rsid w:val="0021273A"/>
    <w:rsid w:val="00213784"/>
    <w:rsid w:val="002147BA"/>
    <w:rsid w:val="00214CCB"/>
    <w:rsid w:val="00220B35"/>
    <w:rsid w:val="00221329"/>
    <w:rsid w:val="00221337"/>
    <w:rsid w:val="00221347"/>
    <w:rsid w:val="002239CD"/>
    <w:rsid w:val="002240EA"/>
    <w:rsid w:val="00224133"/>
    <w:rsid w:val="00224D5F"/>
    <w:rsid w:val="00225E40"/>
    <w:rsid w:val="002269CE"/>
    <w:rsid w:val="00226D48"/>
    <w:rsid w:val="00227210"/>
    <w:rsid w:val="002273F4"/>
    <w:rsid w:val="00230DB7"/>
    <w:rsid w:val="00231C3F"/>
    <w:rsid w:val="002320D8"/>
    <w:rsid w:val="00232639"/>
    <w:rsid w:val="00232BAC"/>
    <w:rsid w:val="00233115"/>
    <w:rsid w:val="00233455"/>
    <w:rsid w:val="00233F70"/>
    <w:rsid w:val="00234E2F"/>
    <w:rsid w:val="00235A1D"/>
    <w:rsid w:val="00236293"/>
    <w:rsid w:val="00242530"/>
    <w:rsid w:val="00242723"/>
    <w:rsid w:val="00243F08"/>
    <w:rsid w:val="0024413A"/>
    <w:rsid w:val="00244D7E"/>
    <w:rsid w:val="00245189"/>
    <w:rsid w:val="00245406"/>
    <w:rsid w:val="00250508"/>
    <w:rsid w:val="002514E7"/>
    <w:rsid w:val="00251650"/>
    <w:rsid w:val="00251A5E"/>
    <w:rsid w:val="002525D6"/>
    <w:rsid w:val="0025282B"/>
    <w:rsid w:val="00252930"/>
    <w:rsid w:val="00254370"/>
    <w:rsid w:val="00254ABD"/>
    <w:rsid w:val="002573A0"/>
    <w:rsid w:val="00260A8B"/>
    <w:rsid w:val="00263934"/>
    <w:rsid w:val="0026423D"/>
    <w:rsid w:val="00264413"/>
    <w:rsid w:val="002646FA"/>
    <w:rsid w:val="002656C8"/>
    <w:rsid w:val="00265B94"/>
    <w:rsid w:val="002663FB"/>
    <w:rsid w:val="00266EE0"/>
    <w:rsid w:val="002677D5"/>
    <w:rsid w:val="00270583"/>
    <w:rsid w:val="00271880"/>
    <w:rsid w:val="00271E6F"/>
    <w:rsid w:val="00271EB2"/>
    <w:rsid w:val="00272451"/>
    <w:rsid w:val="002746AA"/>
    <w:rsid w:val="00274A37"/>
    <w:rsid w:val="00275C52"/>
    <w:rsid w:val="00280156"/>
    <w:rsid w:val="0028045A"/>
    <w:rsid w:val="002805D8"/>
    <w:rsid w:val="00280718"/>
    <w:rsid w:val="00281AD8"/>
    <w:rsid w:val="00285B05"/>
    <w:rsid w:val="002866D5"/>
    <w:rsid w:val="002914C6"/>
    <w:rsid w:val="0029308D"/>
    <w:rsid w:val="002930C9"/>
    <w:rsid w:val="0029318B"/>
    <w:rsid w:val="00293806"/>
    <w:rsid w:val="00294DCB"/>
    <w:rsid w:val="0029650E"/>
    <w:rsid w:val="00296ACB"/>
    <w:rsid w:val="00296B46"/>
    <w:rsid w:val="00296D17"/>
    <w:rsid w:val="002A0CE6"/>
    <w:rsid w:val="002A0D78"/>
    <w:rsid w:val="002A0F48"/>
    <w:rsid w:val="002A14D9"/>
    <w:rsid w:val="002A15A0"/>
    <w:rsid w:val="002A2FC5"/>
    <w:rsid w:val="002A4B76"/>
    <w:rsid w:val="002A4D57"/>
    <w:rsid w:val="002A539D"/>
    <w:rsid w:val="002A6D62"/>
    <w:rsid w:val="002B03F0"/>
    <w:rsid w:val="002B1EE8"/>
    <w:rsid w:val="002B24DF"/>
    <w:rsid w:val="002B2D64"/>
    <w:rsid w:val="002B2F71"/>
    <w:rsid w:val="002B3E7D"/>
    <w:rsid w:val="002B5920"/>
    <w:rsid w:val="002B599D"/>
    <w:rsid w:val="002B605B"/>
    <w:rsid w:val="002B73A6"/>
    <w:rsid w:val="002C0DC1"/>
    <w:rsid w:val="002C2F3C"/>
    <w:rsid w:val="002C40AC"/>
    <w:rsid w:val="002C5282"/>
    <w:rsid w:val="002C5956"/>
    <w:rsid w:val="002C6808"/>
    <w:rsid w:val="002D038B"/>
    <w:rsid w:val="002D0AF7"/>
    <w:rsid w:val="002D28E1"/>
    <w:rsid w:val="002D3085"/>
    <w:rsid w:val="002D35FE"/>
    <w:rsid w:val="002D39BE"/>
    <w:rsid w:val="002D5589"/>
    <w:rsid w:val="002D673C"/>
    <w:rsid w:val="002D787C"/>
    <w:rsid w:val="002D7F09"/>
    <w:rsid w:val="002E1D70"/>
    <w:rsid w:val="002E2573"/>
    <w:rsid w:val="002E3A5D"/>
    <w:rsid w:val="002E3C2A"/>
    <w:rsid w:val="002E47F2"/>
    <w:rsid w:val="002F1C53"/>
    <w:rsid w:val="002F3531"/>
    <w:rsid w:val="002F3B30"/>
    <w:rsid w:val="002F3C6E"/>
    <w:rsid w:val="002F4355"/>
    <w:rsid w:val="002F53A6"/>
    <w:rsid w:val="002F583C"/>
    <w:rsid w:val="002F67FD"/>
    <w:rsid w:val="002F6959"/>
    <w:rsid w:val="003000D4"/>
    <w:rsid w:val="00300871"/>
    <w:rsid w:val="00301149"/>
    <w:rsid w:val="003022E4"/>
    <w:rsid w:val="003028C3"/>
    <w:rsid w:val="00303192"/>
    <w:rsid w:val="003038B2"/>
    <w:rsid w:val="00303AF2"/>
    <w:rsid w:val="00303EE4"/>
    <w:rsid w:val="00305046"/>
    <w:rsid w:val="0030545A"/>
    <w:rsid w:val="00306BF6"/>
    <w:rsid w:val="003102CE"/>
    <w:rsid w:val="00311776"/>
    <w:rsid w:val="00311E9F"/>
    <w:rsid w:val="00312761"/>
    <w:rsid w:val="00312D3D"/>
    <w:rsid w:val="0031386E"/>
    <w:rsid w:val="00313F08"/>
    <w:rsid w:val="00314678"/>
    <w:rsid w:val="003151E3"/>
    <w:rsid w:val="00317F3B"/>
    <w:rsid w:val="00320220"/>
    <w:rsid w:val="00320ED0"/>
    <w:rsid w:val="00320FFE"/>
    <w:rsid w:val="003221D8"/>
    <w:rsid w:val="00322992"/>
    <w:rsid w:val="0032386C"/>
    <w:rsid w:val="003245D1"/>
    <w:rsid w:val="00324CBA"/>
    <w:rsid w:val="00325F90"/>
    <w:rsid w:val="0032782A"/>
    <w:rsid w:val="003325DE"/>
    <w:rsid w:val="003338B1"/>
    <w:rsid w:val="003351B9"/>
    <w:rsid w:val="00340CA8"/>
    <w:rsid w:val="00340D3B"/>
    <w:rsid w:val="00342607"/>
    <w:rsid w:val="003445DC"/>
    <w:rsid w:val="0034703B"/>
    <w:rsid w:val="003503E7"/>
    <w:rsid w:val="003505FF"/>
    <w:rsid w:val="003512F4"/>
    <w:rsid w:val="00351D39"/>
    <w:rsid w:val="00353048"/>
    <w:rsid w:val="003539CB"/>
    <w:rsid w:val="003541E2"/>
    <w:rsid w:val="00354911"/>
    <w:rsid w:val="00356EB7"/>
    <w:rsid w:val="0035779E"/>
    <w:rsid w:val="00361053"/>
    <w:rsid w:val="003614F4"/>
    <w:rsid w:val="00362083"/>
    <w:rsid w:val="003627CB"/>
    <w:rsid w:val="003640E5"/>
    <w:rsid w:val="00365377"/>
    <w:rsid w:val="00365A24"/>
    <w:rsid w:val="003711F7"/>
    <w:rsid w:val="00372550"/>
    <w:rsid w:val="00373E2F"/>
    <w:rsid w:val="0037457C"/>
    <w:rsid w:val="00375078"/>
    <w:rsid w:val="00376021"/>
    <w:rsid w:val="00377E3A"/>
    <w:rsid w:val="003807FC"/>
    <w:rsid w:val="00380DA4"/>
    <w:rsid w:val="00382A49"/>
    <w:rsid w:val="00383647"/>
    <w:rsid w:val="0038379E"/>
    <w:rsid w:val="00384AAF"/>
    <w:rsid w:val="003860BD"/>
    <w:rsid w:val="00387CB0"/>
    <w:rsid w:val="00390456"/>
    <w:rsid w:val="0039057B"/>
    <w:rsid w:val="0039173E"/>
    <w:rsid w:val="00393275"/>
    <w:rsid w:val="00393C8A"/>
    <w:rsid w:val="00393E1D"/>
    <w:rsid w:val="00395E81"/>
    <w:rsid w:val="00395FA6"/>
    <w:rsid w:val="003965DF"/>
    <w:rsid w:val="00396FB2"/>
    <w:rsid w:val="003A17B9"/>
    <w:rsid w:val="003A20DE"/>
    <w:rsid w:val="003A3962"/>
    <w:rsid w:val="003A4842"/>
    <w:rsid w:val="003B0B8D"/>
    <w:rsid w:val="003B2E9B"/>
    <w:rsid w:val="003B3869"/>
    <w:rsid w:val="003B4B5E"/>
    <w:rsid w:val="003B5CDD"/>
    <w:rsid w:val="003C66D8"/>
    <w:rsid w:val="003C6D39"/>
    <w:rsid w:val="003C7AF5"/>
    <w:rsid w:val="003C7E5E"/>
    <w:rsid w:val="003D0108"/>
    <w:rsid w:val="003D0945"/>
    <w:rsid w:val="003D2240"/>
    <w:rsid w:val="003D3BBB"/>
    <w:rsid w:val="003D625A"/>
    <w:rsid w:val="003D64A9"/>
    <w:rsid w:val="003D78FF"/>
    <w:rsid w:val="003E0E4E"/>
    <w:rsid w:val="003E11F8"/>
    <w:rsid w:val="003E519B"/>
    <w:rsid w:val="003E53E1"/>
    <w:rsid w:val="003E7850"/>
    <w:rsid w:val="003E7B95"/>
    <w:rsid w:val="003F3986"/>
    <w:rsid w:val="003F4193"/>
    <w:rsid w:val="003F434D"/>
    <w:rsid w:val="003F5DED"/>
    <w:rsid w:val="003F622F"/>
    <w:rsid w:val="003F73AE"/>
    <w:rsid w:val="003F76BC"/>
    <w:rsid w:val="003F7B43"/>
    <w:rsid w:val="003F7F7C"/>
    <w:rsid w:val="004025B8"/>
    <w:rsid w:val="00404E80"/>
    <w:rsid w:val="00407161"/>
    <w:rsid w:val="00407516"/>
    <w:rsid w:val="00407B54"/>
    <w:rsid w:val="00411D70"/>
    <w:rsid w:val="004122EC"/>
    <w:rsid w:val="004129AE"/>
    <w:rsid w:val="0041483E"/>
    <w:rsid w:val="004161AA"/>
    <w:rsid w:val="00416E43"/>
    <w:rsid w:val="004203F5"/>
    <w:rsid w:val="00426CCD"/>
    <w:rsid w:val="00427DA5"/>
    <w:rsid w:val="00427E5C"/>
    <w:rsid w:val="00431F38"/>
    <w:rsid w:val="004320CE"/>
    <w:rsid w:val="00432C90"/>
    <w:rsid w:val="004331A8"/>
    <w:rsid w:val="00434236"/>
    <w:rsid w:val="00434D0E"/>
    <w:rsid w:val="004354C4"/>
    <w:rsid w:val="004402A2"/>
    <w:rsid w:val="00441887"/>
    <w:rsid w:val="004425D9"/>
    <w:rsid w:val="004432BE"/>
    <w:rsid w:val="00443515"/>
    <w:rsid w:val="0044513A"/>
    <w:rsid w:val="004459F4"/>
    <w:rsid w:val="00445BD1"/>
    <w:rsid w:val="00450AB7"/>
    <w:rsid w:val="00450D6C"/>
    <w:rsid w:val="00453D78"/>
    <w:rsid w:val="00455E7C"/>
    <w:rsid w:val="004566D2"/>
    <w:rsid w:val="004569D7"/>
    <w:rsid w:val="00460454"/>
    <w:rsid w:val="004612C4"/>
    <w:rsid w:val="004613BE"/>
    <w:rsid w:val="00461E61"/>
    <w:rsid w:val="0046214D"/>
    <w:rsid w:val="004627EC"/>
    <w:rsid w:val="00463B31"/>
    <w:rsid w:val="00464EDE"/>
    <w:rsid w:val="00465146"/>
    <w:rsid w:val="0046522E"/>
    <w:rsid w:val="004652B6"/>
    <w:rsid w:val="00465C76"/>
    <w:rsid w:val="00466788"/>
    <w:rsid w:val="0046778A"/>
    <w:rsid w:val="00467BD4"/>
    <w:rsid w:val="004700E3"/>
    <w:rsid w:val="004719AA"/>
    <w:rsid w:val="00472E8F"/>
    <w:rsid w:val="00472F8F"/>
    <w:rsid w:val="00473A4B"/>
    <w:rsid w:val="00473D83"/>
    <w:rsid w:val="00474184"/>
    <w:rsid w:val="0047470D"/>
    <w:rsid w:val="00475132"/>
    <w:rsid w:val="004774BC"/>
    <w:rsid w:val="0048182E"/>
    <w:rsid w:val="00481D38"/>
    <w:rsid w:val="0048342F"/>
    <w:rsid w:val="00485B78"/>
    <w:rsid w:val="00485C21"/>
    <w:rsid w:val="00485D64"/>
    <w:rsid w:val="00485E3E"/>
    <w:rsid w:val="0048612C"/>
    <w:rsid w:val="00487219"/>
    <w:rsid w:val="00487480"/>
    <w:rsid w:val="00490125"/>
    <w:rsid w:val="004904D7"/>
    <w:rsid w:val="004905B7"/>
    <w:rsid w:val="00491D1F"/>
    <w:rsid w:val="00492D58"/>
    <w:rsid w:val="00494865"/>
    <w:rsid w:val="00495198"/>
    <w:rsid w:val="00495F65"/>
    <w:rsid w:val="004965E2"/>
    <w:rsid w:val="00496F95"/>
    <w:rsid w:val="0049739A"/>
    <w:rsid w:val="00497D1D"/>
    <w:rsid w:val="00497E14"/>
    <w:rsid w:val="004A016E"/>
    <w:rsid w:val="004A079B"/>
    <w:rsid w:val="004A0D8B"/>
    <w:rsid w:val="004A12A5"/>
    <w:rsid w:val="004A1777"/>
    <w:rsid w:val="004A19C7"/>
    <w:rsid w:val="004A3395"/>
    <w:rsid w:val="004A36EC"/>
    <w:rsid w:val="004A40C0"/>
    <w:rsid w:val="004A42DC"/>
    <w:rsid w:val="004A4B7E"/>
    <w:rsid w:val="004A4C35"/>
    <w:rsid w:val="004A510B"/>
    <w:rsid w:val="004A604E"/>
    <w:rsid w:val="004A6659"/>
    <w:rsid w:val="004A7785"/>
    <w:rsid w:val="004A7BA7"/>
    <w:rsid w:val="004B01A5"/>
    <w:rsid w:val="004B0BA4"/>
    <w:rsid w:val="004B0C63"/>
    <w:rsid w:val="004B29D7"/>
    <w:rsid w:val="004B451C"/>
    <w:rsid w:val="004B63BD"/>
    <w:rsid w:val="004B6FBC"/>
    <w:rsid w:val="004C0EDC"/>
    <w:rsid w:val="004C203B"/>
    <w:rsid w:val="004C21F0"/>
    <w:rsid w:val="004C2DF1"/>
    <w:rsid w:val="004C56BA"/>
    <w:rsid w:val="004C5B5A"/>
    <w:rsid w:val="004C73E7"/>
    <w:rsid w:val="004C7501"/>
    <w:rsid w:val="004D107B"/>
    <w:rsid w:val="004D1A85"/>
    <w:rsid w:val="004D1F2F"/>
    <w:rsid w:val="004D25D1"/>
    <w:rsid w:val="004D2EAB"/>
    <w:rsid w:val="004D4331"/>
    <w:rsid w:val="004D691C"/>
    <w:rsid w:val="004E2AE9"/>
    <w:rsid w:val="004E44DE"/>
    <w:rsid w:val="004E7AE2"/>
    <w:rsid w:val="004E7CEC"/>
    <w:rsid w:val="004F0134"/>
    <w:rsid w:val="004F1401"/>
    <w:rsid w:val="004F186E"/>
    <w:rsid w:val="004F2E4F"/>
    <w:rsid w:val="004F44C5"/>
    <w:rsid w:val="004F4875"/>
    <w:rsid w:val="004F4D62"/>
    <w:rsid w:val="004F4FA8"/>
    <w:rsid w:val="004F6B6A"/>
    <w:rsid w:val="005013A3"/>
    <w:rsid w:val="00501EFC"/>
    <w:rsid w:val="00502836"/>
    <w:rsid w:val="00502B77"/>
    <w:rsid w:val="00504340"/>
    <w:rsid w:val="00506756"/>
    <w:rsid w:val="00507B7C"/>
    <w:rsid w:val="00510133"/>
    <w:rsid w:val="00510EB0"/>
    <w:rsid w:val="00511911"/>
    <w:rsid w:val="00511B1E"/>
    <w:rsid w:val="00512732"/>
    <w:rsid w:val="00512AC1"/>
    <w:rsid w:val="00513225"/>
    <w:rsid w:val="00513C5B"/>
    <w:rsid w:val="00516AA0"/>
    <w:rsid w:val="00520CF8"/>
    <w:rsid w:val="00520D70"/>
    <w:rsid w:val="00522312"/>
    <w:rsid w:val="0052481B"/>
    <w:rsid w:val="00524923"/>
    <w:rsid w:val="00527F4B"/>
    <w:rsid w:val="00530836"/>
    <w:rsid w:val="00530D0D"/>
    <w:rsid w:val="00536F1F"/>
    <w:rsid w:val="00540BC3"/>
    <w:rsid w:val="00541DA8"/>
    <w:rsid w:val="005434C1"/>
    <w:rsid w:val="00543D07"/>
    <w:rsid w:val="005445BF"/>
    <w:rsid w:val="00544953"/>
    <w:rsid w:val="005453F1"/>
    <w:rsid w:val="005459CD"/>
    <w:rsid w:val="0054615F"/>
    <w:rsid w:val="00546203"/>
    <w:rsid w:val="005466B5"/>
    <w:rsid w:val="00546C84"/>
    <w:rsid w:val="005508A1"/>
    <w:rsid w:val="005510D4"/>
    <w:rsid w:val="00554BD4"/>
    <w:rsid w:val="005574D0"/>
    <w:rsid w:val="00557644"/>
    <w:rsid w:val="00561266"/>
    <w:rsid w:val="00561589"/>
    <w:rsid w:val="00562471"/>
    <w:rsid w:val="00562867"/>
    <w:rsid w:val="00563A9C"/>
    <w:rsid w:val="0056543B"/>
    <w:rsid w:val="00570117"/>
    <w:rsid w:val="00571986"/>
    <w:rsid w:val="00571A0F"/>
    <w:rsid w:val="00571B4A"/>
    <w:rsid w:val="00573EA4"/>
    <w:rsid w:val="0057416C"/>
    <w:rsid w:val="005742B2"/>
    <w:rsid w:val="00574377"/>
    <w:rsid w:val="005747A5"/>
    <w:rsid w:val="00574BD8"/>
    <w:rsid w:val="00574F86"/>
    <w:rsid w:val="005759EF"/>
    <w:rsid w:val="00575C5B"/>
    <w:rsid w:val="005763F7"/>
    <w:rsid w:val="0057646F"/>
    <w:rsid w:val="005769F0"/>
    <w:rsid w:val="00576ED5"/>
    <w:rsid w:val="005772C8"/>
    <w:rsid w:val="00580C62"/>
    <w:rsid w:val="005822A7"/>
    <w:rsid w:val="005845CE"/>
    <w:rsid w:val="0058465C"/>
    <w:rsid w:val="005904E5"/>
    <w:rsid w:val="005911C0"/>
    <w:rsid w:val="005957E9"/>
    <w:rsid w:val="005963F0"/>
    <w:rsid w:val="005A0DDD"/>
    <w:rsid w:val="005A1B86"/>
    <w:rsid w:val="005A22CA"/>
    <w:rsid w:val="005A2AE0"/>
    <w:rsid w:val="005A33C8"/>
    <w:rsid w:val="005A467D"/>
    <w:rsid w:val="005A6247"/>
    <w:rsid w:val="005A75D3"/>
    <w:rsid w:val="005A7B63"/>
    <w:rsid w:val="005B021C"/>
    <w:rsid w:val="005B0D1B"/>
    <w:rsid w:val="005B232F"/>
    <w:rsid w:val="005B23F2"/>
    <w:rsid w:val="005B27AB"/>
    <w:rsid w:val="005B2988"/>
    <w:rsid w:val="005B4DB6"/>
    <w:rsid w:val="005B57F7"/>
    <w:rsid w:val="005B678E"/>
    <w:rsid w:val="005B7E46"/>
    <w:rsid w:val="005C0D72"/>
    <w:rsid w:val="005C0F28"/>
    <w:rsid w:val="005C0FD1"/>
    <w:rsid w:val="005C10B9"/>
    <w:rsid w:val="005C135E"/>
    <w:rsid w:val="005C1802"/>
    <w:rsid w:val="005C3D2B"/>
    <w:rsid w:val="005C3D61"/>
    <w:rsid w:val="005C6DFD"/>
    <w:rsid w:val="005D084B"/>
    <w:rsid w:val="005D0D86"/>
    <w:rsid w:val="005D1001"/>
    <w:rsid w:val="005D10A8"/>
    <w:rsid w:val="005D1428"/>
    <w:rsid w:val="005D276A"/>
    <w:rsid w:val="005D3F1B"/>
    <w:rsid w:val="005D55DE"/>
    <w:rsid w:val="005D5BE7"/>
    <w:rsid w:val="005D621B"/>
    <w:rsid w:val="005D682B"/>
    <w:rsid w:val="005D6F9D"/>
    <w:rsid w:val="005D7083"/>
    <w:rsid w:val="005E00B5"/>
    <w:rsid w:val="005E01EE"/>
    <w:rsid w:val="005E1910"/>
    <w:rsid w:val="005E2B56"/>
    <w:rsid w:val="005E2B89"/>
    <w:rsid w:val="005E2FC9"/>
    <w:rsid w:val="005E3E75"/>
    <w:rsid w:val="005E4B37"/>
    <w:rsid w:val="005E4CC1"/>
    <w:rsid w:val="005E66EE"/>
    <w:rsid w:val="005E6B3F"/>
    <w:rsid w:val="005F0924"/>
    <w:rsid w:val="005F10C7"/>
    <w:rsid w:val="005F1C5B"/>
    <w:rsid w:val="005F27CC"/>
    <w:rsid w:val="005F3AB6"/>
    <w:rsid w:val="005F3C80"/>
    <w:rsid w:val="005F4F86"/>
    <w:rsid w:val="005F52A8"/>
    <w:rsid w:val="005F76C5"/>
    <w:rsid w:val="005F794D"/>
    <w:rsid w:val="00600475"/>
    <w:rsid w:val="00600CBD"/>
    <w:rsid w:val="00600FBE"/>
    <w:rsid w:val="00603D49"/>
    <w:rsid w:val="00605FD1"/>
    <w:rsid w:val="006069B7"/>
    <w:rsid w:val="00607772"/>
    <w:rsid w:val="006078C3"/>
    <w:rsid w:val="00610A3A"/>
    <w:rsid w:val="00612A9F"/>
    <w:rsid w:val="00612D15"/>
    <w:rsid w:val="00612F4C"/>
    <w:rsid w:val="0061467B"/>
    <w:rsid w:val="00614E4F"/>
    <w:rsid w:val="00615B58"/>
    <w:rsid w:val="0061682B"/>
    <w:rsid w:val="0061714F"/>
    <w:rsid w:val="00617EDD"/>
    <w:rsid w:val="0062123B"/>
    <w:rsid w:val="006212E3"/>
    <w:rsid w:val="00621CCC"/>
    <w:rsid w:val="00621EDC"/>
    <w:rsid w:val="0062251D"/>
    <w:rsid w:val="00622731"/>
    <w:rsid w:val="00622EF4"/>
    <w:rsid w:val="006245F6"/>
    <w:rsid w:val="006274E3"/>
    <w:rsid w:val="00631023"/>
    <w:rsid w:val="00631EBD"/>
    <w:rsid w:val="00632146"/>
    <w:rsid w:val="00633B59"/>
    <w:rsid w:val="00634B23"/>
    <w:rsid w:val="006354E0"/>
    <w:rsid w:val="00635C74"/>
    <w:rsid w:val="006375DC"/>
    <w:rsid w:val="0063774E"/>
    <w:rsid w:val="00637A00"/>
    <w:rsid w:val="00641631"/>
    <w:rsid w:val="00641D77"/>
    <w:rsid w:val="00642D81"/>
    <w:rsid w:val="00643C57"/>
    <w:rsid w:val="00644078"/>
    <w:rsid w:val="00644E8E"/>
    <w:rsid w:val="0064562B"/>
    <w:rsid w:val="00645A85"/>
    <w:rsid w:val="00645D7A"/>
    <w:rsid w:val="006464A8"/>
    <w:rsid w:val="00646B4B"/>
    <w:rsid w:val="00650051"/>
    <w:rsid w:val="00651723"/>
    <w:rsid w:val="00651F09"/>
    <w:rsid w:val="00651F59"/>
    <w:rsid w:val="00652F94"/>
    <w:rsid w:val="006532D5"/>
    <w:rsid w:val="0065352E"/>
    <w:rsid w:val="006568B2"/>
    <w:rsid w:val="0065694D"/>
    <w:rsid w:val="00661DDB"/>
    <w:rsid w:val="00663BC6"/>
    <w:rsid w:val="006640D6"/>
    <w:rsid w:val="00664391"/>
    <w:rsid w:val="00664602"/>
    <w:rsid w:val="00665E04"/>
    <w:rsid w:val="006669A0"/>
    <w:rsid w:val="00666EC7"/>
    <w:rsid w:val="00667AC2"/>
    <w:rsid w:val="00670355"/>
    <w:rsid w:val="006719B0"/>
    <w:rsid w:val="00671B91"/>
    <w:rsid w:val="00673768"/>
    <w:rsid w:val="00680A1E"/>
    <w:rsid w:val="00680E74"/>
    <w:rsid w:val="00681AC8"/>
    <w:rsid w:val="0068253E"/>
    <w:rsid w:val="00682B97"/>
    <w:rsid w:val="0068404D"/>
    <w:rsid w:val="006856FA"/>
    <w:rsid w:val="006864B9"/>
    <w:rsid w:val="00687AF6"/>
    <w:rsid w:val="00690212"/>
    <w:rsid w:val="0069148C"/>
    <w:rsid w:val="006918CD"/>
    <w:rsid w:val="00693A87"/>
    <w:rsid w:val="00694D53"/>
    <w:rsid w:val="00695347"/>
    <w:rsid w:val="00695FB3"/>
    <w:rsid w:val="00696013"/>
    <w:rsid w:val="0069696B"/>
    <w:rsid w:val="006A05C5"/>
    <w:rsid w:val="006A1697"/>
    <w:rsid w:val="006A2D3B"/>
    <w:rsid w:val="006A311C"/>
    <w:rsid w:val="006A3EDC"/>
    <w:rsid w:val="006A4927"/>
    <w:rsid w:val="006A4BB6"/>
    <w:rsid w:val="006A67C7"/>
    <w:rsid w:val="006B0127"/>
    <w:rsid w:val="006B25F1"/>
    <w:rsid w:val="006B4114"/>
    <w:rsid w:val="006B432B"/>
    <w:rsid w:val="006B53DA"/>
    <w:rsid w:val="006B70AF"/>
    <w:rsid w:val="006C0897"/>
    <w:rsid w:val="006C251F"/>
    <w:rsid w:val="006C3289"/>
    <w:rsid w:val="006C38BA"/>
    <w:rsid w:val="006C40EC"/>
    <w:rsid w:val="006C55A9"/>
    <w:rsid w:val="006C5C55"/>
    <w:rsid w:val="006D0588"/>
    <w:rsid w:val="006D0C49"/>
    <w:rsid w:val="006D0EE0"/>
    <w:rsid w:val="006D0F2E"/>
    <w:rsid w:val="006D3BC6"/>
    <w:rsid w:val="006D3CF1"/>
    <w:rsid w:val="006D4081"/>
    <w:rsid w:val="006D496B"/>
    <w:rsid w:val="006D4D7B"/>
    <w:rsid w:val="006D73DC"/>
    <w:rsid w:val="006D77C2"/>
    <w:rsid w:val="006D7881"/>
    <w:rsid w:val="006E00BD"/>
    <w:rsid w:val="006E09F4"/>
    <w:rsid w:val="006E2772"/>
    <w:rsid w:val="006E33BD"/>
    <w:rsid w:val="006E3A22"/>
    <w:rsid w:val="006E3ECB"/>
    <w:rsid w:val="006E4AA4"/>
    <w:rsid w:val="006E6845"/>
    <w:rsid w:val="006E7A93"/>
    <w:rsid w:val="006E7DDA"/>
    <w:rsid w:val="006F0923"/>
    <w:rsid w:val="006F0F65"/>
    <w:rsid w:val="006F18A7"/>
    <w:rsid w:val="006F1C75"/>
    <w:rsid w:val="006F2091"/>
    <w:rsid w:val="006F37B1"/>
    <w:rsid w:val="006F43C5"/>
    <w:rsid w:val="006F4461"/>
    <w:rsid w:val="006F462C"/>
    <w:rsid w:val="006F6224"/>
    <w:rsid w:val="0070020C"/>
    <w:rsid w:val="007004CD"/>
    <w:rsid w:val="00700AC5"/>
    <w:rsid w:val="00700EAC"/>
    <w:rsid w:val="00702C60"/>
    <w:rsid w:val="00705E60"/>
    <w:rsid w:val="0070600D"/>
    <w:rsid w:val="00706631"/>
    <w:rsid w:val="00706AC7"/>
    <w:rsid w:val="007079BE"/>
    <w:rsid w:val="00710BE2"/>
    <w:rsid w:val="007111E3"/>
    <w:rsid w:val="007122C4"/>
    <w:rsid w:val="007137D4"/>
    <w:rsid w:val="007143E7"/>
    <w:rsid w:val="00714E1C"/>
    <w:rsid w:val="007155CB"/>
    <w:rsid w:val="00715C08"/>
    <w:rsid w:val="00717D37"/>
    <w:rsid w:val="00720D64"/>
    <w:rsid w:val="00723022"/>
    <w:rsid w:val="00725352"/>
    <w:rsid w:val="0072664C"/>
    <w:rsid w:val="0073034E"/>
    <w:rsid w:val="00731779"/>
    <w:rsid w:val="00731E5C"/>
    <w:rsid w:val="00732A0F"/>
    <w:rsid w:val="007330B6"/>
    <w:rsid w:val="007337EC"/>
    <w:rsid w:val="00733DE8"/>
    <w:rsid w:val="0073436E"/>
    <w:rsid w:val="00734B4A"/>
    <w:rsid w:val="007358C7"/>
    <w:rsid w:val="00735E6F"/>
    <w:rsid w:val="00737F24"/>
    <w:rsid w:val="007402BB"/>
    <w:rsid w:val="007402E0"/>
    <w:rsid w:val="00741D65"/>
    <w:rsid w:val="007452D9"/>
    <w:rsid w:val="00745B59"/>
    <w:rsid w:val="00747C5F"/>
    <w:rsid w:val="00747F85"/>
    <w:rsid w:val="0075018F"/>
    <w:rsid w:val="00750EE9"/>
    <w:rsid w:val="00751A89"/>
    <w:rsid w:val="00751CF5"/>
    <w:rsid w:val="00752031"/>
    <w:rsid w:val="007521F9"/>
    <w:rsid w:val="0075265B"/>
    <w:rsid w:val="007552F7"/>
    <w:rsid w:val="00755DA0"/>
    <w:rsid w:val="007600C0"/>
    <w:rsid w:val="0076018A"/>
    <w:rsid w:val="007604FA"/>
    <w:rsid w:val="00760A3C"/>
    <w:rsid w:val="00761C1D"/>
    <w:rsid w:val="007648F5"/>
    <w:rsid w:val="00764C00"/>
    <w:rsid w:val="00764CDF"/>
    <w:rsid w:val="00765479"/>
    <w:rsid w:val="00766F65"/>
    <w:rsid w:val="007673C2"/>
    <w:rsid w:val="00767A99"/>
    <w:rsid w:val="00770608"/>
    <w:rsid w:val="00777E9C"/>
    <w:rsid w:val="00777EBC"/>
    <w:rsid w:val="00781D8A"/>
    <w:rsid w:val="00782DFC"/>
    <w:rsid w:val="00785945"/>
    <w:rsid w:val="00787342"/>
    <w:rsid w:val="00787723"/>
    <w:rsid w:val="007918FE"/>
    <w:rsid w:val="00792721"/>
    <w:rsid w:val="00793222"/>
    <w:rsid w:val="0079376A"/>
    <w:rsid w:val="00793EE7"/>
    <w:rsid w:val="007941CC"/>
    <w:rsid w:val="00795D07"/>
    <w:rsid w:val="007961FE"/>
    <w:rsid w:val="007964B3"/>
    <w:rsid w:val="00796A00"/>
    <w:rsid w:val="007A3DF3"/>
    <w:rsid w:val="007A5089"/>
    <w:rsid w:val="007A5A0D"/>
    <w:rsid w:val="007A7B7C"/>
    <w:rsid w:val="007B028B"/>
    <w:rsid w:val="007B135F"/>
    <w:rsid w:val="007B3041"/>
    <w:rsid w:val="007B3D91"/>
    <w:rsid w:val="007B746F"/>
    <w:rsid w:val="007C061C"/>
    <w:rsid w:val="007C1E22"/>
    <w:rsid w:val="007C20BC"/>
    <w:rsid w:val="007C35DB"/>
    <w:rsid w:val="007C4245"/>
    <w:rsid w:val="007C4D38"/>
    <w:rsid w:val="007C528D"/>
    <w:rsid w:val="007C6532"/>
    <w:rsid w:val="007C66A4"/>
    <w:rsid w:val="007C6D11"/>
    <w:rsid w:val="007D0B4E"/>
    <w:rsid w:val="007D106C"/>
    <w:rsid w:val="007D2538"/>
    <w:rsid w:val="007D3B2C"/>
    <w:rsid w:val="007D4F6B"/>
    <w:rsid w:val="007D76BC"/>
    <w:rsid w:val="007E029C"/>
    <w:rsid w:val="007E038C"/>
    <w:rsid w:val="007E1247"/>
    <w:rsid w:val="007E3A3C"/>
    <w:rsid w:val="007E3BFB"/>
    <w:rsid w:val="007E4B86"/>
    <w:rsid w:val="007E5CE0"/>
    <w:rsid w:val="007E699D"/>
    <w:rsid w:val="007E6D25"/>
    <w:rsid w:val="007E788D"/>
    <w:rsid w:val="007F1530"/>
    <w:rsid w:val="007F18B9"/>
    <w:rsid w:val="007F24A3"/>
    <w:rsid w:val="007F2C1D"/>
    <w:rsid w:val="007F4C99"/>
    <w:rsid w:val="007F50FF"/>
    <w:rsid w:val="007F575D"/>
    <w:rsid w:val="007F5BEE"/>
    <w:rsid w:val="008019D1"/>
    <w:rsid w:val="00801ABF"/>
    <w:rsid w:val="0080450F"/>
    <w:rsid w:val="00804B5D"/>
    <w:rsid w:val="008057CB"/>
    <w:rsid w:val="00806ACB"/>
    <w:rsid w:val="00807321"/>
    <w:rsid w:val="008073D4"/>
    <w:rsid w:val="00807EB8"/>
    <w:rsid w:val="00810D0B"/>
    <w:rsid w:val="00811103"/>
    <w:rsid w:val="00814D14"/>
    <w:rsid w:val="008165E6"/>
    <w:rsid w:val="00817917"/>
    <w:rsid w:val="00821193"/>
    <w:rsid w:val="0082255A"/>
    <w:rsid w:val="0082300C"/>
    <w:rsid w:val="008234AB"/>
    <w:rsid w:val="008258C7"/>
    <w:rsid w:val="00825C16"/>
    <w:rsid w:val="008269D9"/>
    <w:rsid w:val="008350EE"/>
    <w:rsid w:val="00837654"/>
    <w:rsid w:val="00837D23"/>
    <w:rsid w:val="00837DC5"/>
    <w:rsid w:val="008401B8"/>
    <w:rsid w:val="0084176D"/>
    <w:rsid w:val="00842B9C"/>
    <w:rsid w:val="00847260"/>
    <w:rsid w:val="0084768F"/>
    <w:rsid w:val="0084770D"/>
    <w:rsid w:val="00850ABB"/>
    <w:rsid w:val="00852C1A"/>
    <w:rsid w:val="0085449A"/>
    <w:rsid w:val="00856E0A"/>
    <w:rsid w:val="00856F84"/>
    <w:rsid w:val="008570AD"/>
    <w:rsid w:val="00857EA0"/>
    <w:rsid w:val="00862A49"/>
    <w:rsid w:val="00865458"/>
    <w:rsid w:val="0086556E"/>
    <w:rsid w:val="00865995"/>
    <w:rsid w:val="00866484"/>
    <w:rsid w:val="00867237"/>
    <w:rsid w:val="00871F28"/>
    <w:rsid w:val="008722B2"/>
    <w:rsid w:val="0087282E"/>
    <w:rsid w:val="00873AD3"/>
    <w:rsid w:val="00873B74"/>
    <w:rsid w:val="00873BD1"/>
    <w:rsid w:val="00874012"/>
    <w:rsid w:val="0087711A"/>
    <w:rsid w:val="00880590"/>
    <w:rsid w:val="008813D1"/>
    <w:rsid w:val="0088269A"/>
    <w:rsid w:val="00883564"/>
    <w:rsid w:val="00883F5C"/>
    <w:rsid w:val="00884507"/>
    <w:rsid w:val="00884A7B"/>
    <w:rsid w:val="00884E22"/>
    <w:rsid w:val="00884FA0"/>
    <w:rsid w:val="0088554F"/>
    <w:rsid w:val="00886229"/>
    <w:rsid w:val="008869F3"/>
    <w:rsid w:val="008870FE"/>
    <w:rsid w:val="00890602"/>
    <w:rsid w:val="00891264"/>
    <w:rsid w:val="0089225B"/>
    <w:rsid w:val="008924E1"/>
    <w:rsid w:val="00892719"/>
    <w:rsid w:val="008933AC"/>
    <w:rsid w:val="008957FF"/>
    <w:rsid w:val="00895B8F"/>
    <w:rsid w:val="00896E48"/>
    <w:rsid w:val="008A00CD"/>
    <w:rsid w:val="008A059F"/>
    <w:rsid w:val="008A08F7"/>
    <w:rsid w:val="008A1780"/>
    <w:rsid w:val="008A1A1E"/>
    <w:rsid w:val="008A3526"/>
    <w:rsid w:val="008A42F6"/>
    <w:rsid w:val="008A46DC"/>
    <w:rsid w:val="008A475C"/>
    <w:rsid w:val="008A55D6"/>
    <w:rsid w:val="008A5BE6"/>
    <w:rsid w:val="008A6192"/>
    <w:rsid w:val="008A6D32"/>
    <w:rsid w:val="008A7323"/>
    <w:rsid w:val="008B04C2"/>
    <w:rsid w:val="008B08C8"/>
    <w:rsid w:val="008B1915"/>
    <w:rsid w:val="008B307D"/>
    <w:rsid w:val="008B468D"/>
    <w:rsid w:val="008B7F5E"/>
    <w:rsid w:val="008C03E7"/>
    <w:rsid w:val="008C1401"/>
    <w:rsid w:val="008C403D"/>
    <w:rsid w:val="008C4C96"/>
    <w:rsid w:val="008C572D"/>
    <w:rsid w:val="008C5CD0"/>
    <w:rsid w:val="008C643C"/>
    <w:rsid w:val="008C701E"/>
    <w:rsid w:val="008C779D"/>
    <w:rsid w:val="008D09B1"/>
    <w:rsid w:val="008D1F98"/>
    <w:rsid w:val="008D28D5"/>
    <w:rsid w:val="008D368D"/>
    <w:rsid w:val="008D3D03"/>
    <w:rsid w:val="008D4D6A"/>
    <w:rsid w:val="008D59D4"/>
    <w:rsid w:val="008E0ECB"/>
    <w:rsid w:val="008E19EC"/>
    <w:rsid w:val="008E24A9"/>
    <w:rsid w:val="008E2FB9"/>
    <w:rsid w:val="008E3FA0"/>
    <w:rsid w:val="008E46AB"/>
    <w:rsid w:val="008E624A"/>
    <w:rsid w:val="008E7035"/>
    <w:rsid w:val="008F02FF"/>
    <w:rsid w:val="008F10BB"/>
    <w:rsid w:val="008F1116"/>
    <w:rsid w:val="008F4A70"/>
    <w:rsid w:val="008F5202"/>
    <w:rsid w:val="008F5A9A"/>
    <w:rsid w:val="008F5AFB"/>
    <w:rsid w:val="008F5EDD"/>
    <w:rsid w:val="008F6B5D"/>
    <w:rsid w:val="008F7E88"/>
    <w:rsid w:val="00900C03"/>
    <w:rsid w:val="00901022"/>
    <w:rsid w:val="00902F55"/>
    <w:rsid w:val="0090408A"/>
    <w:rsid w:val="00904999"/>
    <w:rsid w:val="00905978"/>
    <w:rsid w:val="00907222"/>
    <w:rsid w:val="0090740A"/>
    <w:rsid w:val="0090762E"/>
    <w:rsid w:val="009103ED"/>
    <w:rsid w:val="00911C4B"/>
    <w:rsid w:val="0091548C"/>
    <w:rsid w:val="00916BB1"/>
    <w:rsid w:val="00916F7D"/>
    <w:rsid w:val="00921383"/>
    <w:rsid w:val="00921E9A"/>
    <w:rsid w:val="00922973"/>
    <w:rsid w:val="00923138"/>
    <w:rsid w:val="00923EB1"/>
    <w:rsid w:val="009242D8"/>
    <w:rsid w:val="00924FB5"/>
    <w:rsid w:val="0092647B"/>
    <w:rsid w:val="00927869"/>
    <w:rsid w:val="00927AB6"/>
    <w:rsid w:val="00927D1D"/>
    <w:rsid w:val="00930589"/>
    <w:rsid w:val="00930F8C"/>
    <w:rsid w:val="00931581"/>
    <w:rsid w:val="009316E5"/>
    <w:rsid w:val="00931D0F"/>
    <w:rsid w:val="009329E2"/>
    <w:rsid w:val="0093429D"/>
    <w:rsid w:val="00935536"/>
    <w:rsid w:val="00935852"/>
    <w:rsid w:val="00936552"/>
    <w:rsid w:val="00936919"/>
    <w:rsid w:val="00937908"/>
    <w:rsid w:val="009379F3"/>
    <w:rsid w:val="00937ABC"/>
    <w:rsid w:val="0094020C"/>
    <w:rsid w:val="00940604"/>
    <w:rsid w:val="009418DD"/>
    <w:rsid w:val="009427BA"/>
    <w:rsid w:val="00942D7A"/>
    <w:rsid w:val="00943A0A"/>
    <w:rsid w:val="00943E29"/>
    <w:rsid w:val="00944BD7"/>
    <w:rsid w:val="00944CC1"/>
    <w:rsid w:val="009468D0"/>
    <w:rsid w:val="00946EAB"/>
    <w:rsid w:val="00946F10"/>
    <w:rsid w:val="009479FB"/>
    <w:rsid w:val="00952315"/>
    <w:rsid w:val="00952BA2"/>
    <w:rsid w:val="00954395"/>
    <w:rsid w:val="00954F0E"/>
    <w:rsid w:val="0095565C"/>
    <w:rsid w:val="00957574"/>
    <w:rsid w:val="0096094E"/>
    <w:rsid w:val="00960F10"/>
    <w:rsid w:val="009623F1"/>
    <w:rsid w:val="00962622"/>
    <w:rsid w:val="00962AFC"/>
    <w:rsid w:val="00963A59"/>
    <w:rsid w:val="00963F3C"/>
    <w:rsid w:val="00964262"/>
    <w:rsid w:val="00964A1E"/>
    <w:rsid w:val="00965095"/>
    <w:rsid w:val="00965D66"/>
    <w:rsid w:val="009662BD"/>
    <w:rsid w:val="009670F4"/>
    <w:rsid w:val="0096732A"/>
    <w:rsid w:val="009700A3"/>
    <w:rsid w:val="00971A1C"/>
    <w:rsid w:val="00971D00"/>
    <w:rsid w:val="00972784"/>
    <w:rsid w:val="00973068"/>
    <w:rsid w:val="00973D5F"/>
    <w:rsid w:val="00974871"/>
    <w:rsid w:val="00975526"/>
    <w:rsid w:val="00976C01"/>
    <w:rsid w:val="00981077"/>
    <w:rsid w:val="00981F77"/>
    <w:rsid w:val="00982DEB"/>
    <w:rsid w:val="00983F69"/>
    <w:rsid w:val="009850F7"/>
    <w:rsid w:val="009857D1"/>
    <w:rsid w:val="00986A7D"/>
    <w:rsid w:val="00990AEF"/>
    <w:rsid w:val="00991A63"/>
    <w:rsid w:val="00992D6D"/>
    <w:rsid w:val="00993F52"/>
    <w:rsid w:val="00996B98"/>
    <w:rsid w:val="00997C60"/>
    <w:rsid w:val="009A0AEE"/>
    <w:rsid w:val="009A211D"/>
    <w:rsid w:val="009A33F7"/>
    <w:rsid w:val="009A35EC"/>
    <w:rsid w:val="009A3648"/>
    <w:rsid w:val="009A36AE"/>
    <w:rsid w:val="009A517C"/>
    <w:rsid w:val="009A5CE7"/>
    <w:rsid w:val="009A6008"/>
    <w:rsid w:val="009A6A93"/>
    <w:rsid w:val="009A7A31"/>
    <w:rsid w:val="009A7B65"/>
    <w:rsid w:val="009B036C"/>
    <w:rsid w:val="009B232A"/>
    <w:rsid w:val="009B38BE"/>
    <w:rsid w:val="009B4DB5"/>
    <w:rsid w:val="009B5FDF"/>
    <w:rsid w:val="009B6216"/>
    <w:rsid w:val="009B7201"/>
    <w:rsid w:val="009B75A6"/>
    <w:rsid w:val="009B7C77"/>
    <w:rsid w:val="009B7EFB"/>
    <w:rsid w:val="009C1B1A"/>
    <w:rsid w:val="009C230C"/>
    <w:rsid w:val="009C431A"/>
    <w:rsid w:val="009C4756"/>
    <w:rsid w:val="009C47EE"/>
    <w:rsid w:val="009C58AD"/>
    <w:rsid w:val="009C6173"/>
    <w:rsid w:val="009C690C"/>
    <w:rsid w:val="009C6CE5"/>
    <w:rsid w:val="009C755C"/>
    <w:rsid w:val="009D068A"/>
    <w:rsid w:val="009D14CC"/>
    <w:rsid w:val="009D1595"/>
    <w:rsid w:val="009D185C"/>
    <w:rsid w:val="009D21F0"/>
    <w:rsid w:val="009D2531"/>
    <w:rsid w:val="009D2BA6"/>
    <w:rsid w:val="009D3034"/>
    <w:rsid w:val="009D3BC6"/>
    <w:rsid w:val="009D548C"/>
    <w:rsid w:val="009D5570"/>
    <w:rsid w:val="009D6E7C"/>
    <w:rsid w:val="009D718F"/>
    <w:rsid w:val="009E05F3"/>
    <w:rsid w:val="009E111D"/>
    <w:rsid w:val="009E1868"/>
    <w:rsid w:val="009E21BA"/>
    <w:rsid w:val="009E34CC"/>
    <w:rsid w:val="009E41E6"/>
    <w:rsid w:val="009E6A0F"/>
    <w:rsid w:val="009E6EA1"/>
    <w:rsid w:val="009E781B"/>
    <w:rsid w:val="009F03EB"/>
    <w:rsid w:val="009F087C"/>
    <w:rsid w:val="009F277F"/>
    <w:rsid w:val="009F2D5C"/>
    <w:rsid w:val="009F3A3C"/>
    <w:rsid w:val="009F471A"/>
    <w:rsid w:val="009F47E1"/>
    <w:rsid w:val="009F4B68"/>
    <w:rsid w:val="009F502C"/>
    <w:rsid w:val="009F630B"/>
    <w:rsid w:val="009F64A2"/>
    <w:rsid w:val="009F72AA"/>
    <w:rsid w:val="009F7AFA"/>
    <w:rsid w:val="00A00DDE"/>
    <w:rsid w:val="00A013EB"/>
    <w:rsid w:val="00A01746"/>
    <w:rsid w:val="00A0290D"/>
    <w:rsid w:val="00A03061"/>
    <w:rsid w:val="00A0309F"/>
    <w:rsid w:val="00A03C5E"/>
    <w:rsid w:val="00A051F9"/>
    <w:rsid w:val="00A056D5"/>
    <w:rsid w:val="00A10A78"/>
    <w:rsid w:val="00A10FA2"/>
    <w:rsid w:val="00A138D4"/>
    <w:rsid w:val="00A141FF"/>
    <w:rsid w:val="00A14F40"/>
    <w:rsid w:val="00A166AF"/>
    <w:rsid w:val="00A16B34"/>
    <w:rsid w:val="00A17CFC"/>
    <w:rsid w:val="00A214A8"/>
    <w:rsid w:val="00A2165A"/>
    <w:rsid w:val="00A21C00"/>
    <w:rsid w:val="00A21CC2"/>
    <w:rsid w:val="00A22AED"/>
    <w:rsid w:val="00A24D6F"/>
    <w:rsid w:val="00A258D8"/>
    <w:rsid w:val="00A25A30"/>
    <w:rsid w:val="00A25A3A"/>
    <w:rsid w:val="00A25A47"/>
    <w:rsid w:val="00A268B2"/>
    <w:rsid w:val="00A30EAF"/>
    <w:rsid w:val="00A3178D"/>
    <w:rsid w:val="00A342AF"/>
    <w:rsid w:val="00A34DFF"/>
    <w:rsid w:val="00A361C6"/>
    <w:rsid w:val="00A40591"/>
    <w:rsid w:val="00A42686"/>
    <w:rsid w:val="00A44E3E"/>
    <w:rsid w:val="00A45130"/>
    <w:rsid w:val="00A45D56"/>
    <w:rsid w:val="00A45E60"/>
    <w:rsid w:val="00A46F4A"/>
    <w:rsid w:val="00A470C1"/>
    <w:rsid w:val="00A47C0D"/>
    <w:rsid w:val="00A47D66"/>
    <w:rsid w:val="00A50175"/>
    <w:rsid w:val="00A50AA9"/>
    <w:rsid w:val="00A517E8"/>
    <w:rsid w:val="00A51E93"/>
    <w:rsid w:val="00A52E03"/>
    <w:rsid w:val="00A55F10"/>
    <w:rsid w:val="00A56CF1"/>
    <w:rsid w:val="00A5701B"/>
    <w:rsid w:val="00A57B7A"/>
    <w:rsid w:val="00A60961"/>
    <w:rsid w:val="00A61246"/>
    <w:rsid w:val="00A64B04"/>
    <w:rsid w:val="00A64E17"/>
    <w:rsid w:val="00A661E9"/>
    <w:rsid w:val="00A66397"/>
    <w:rsid w:val="00A678EB"/>
    <w:rsid w:val="00A70248"/>
    <w:rsid w:val="00A70793"/>
    <w:rsid w:val="00A71760"/>
    <w:rsid w:val="00A719B1"/>
    <w:rsid w:val="00A745D5"/>
    <w:rsid w:val="00A80076"/>
    <w:rsid w:val="00A80C82"/>
    <w:rsid w:val="00A80D6D"/>
    <w:rsid w:val="00A81002"/>
    <w:rsid w:val="00A81E36"/>
    <w:rsid w:val="00A8323C"/>
    <w:rsid w:val="00A8365F"/>
    <w:rsid w:val="00A83E09"/>
    <w:rsid w:val="00A844E6"/>
    <w:rsid w:val="00A86D51"/>
    <w:rsid w:val="00A87660"/>
    <w:rsid w:val="00A87DD5"/>
    <w:rsid w:val="00A90160"/>
    <w:rsid w:val="00A90A55"/>
    <w:rsid w:val="00A9108A"/>
    <w:rsid w:val="00A91BD5"/>
    <w:rsid w:val="00A929DD"/>
    <w:rsid w:val="00A95900"/>
    <w:rsid w:val="00A96103"/>
    <w:rsid w:val="00AA2CF5"/>
    <w:rsid w:val="00AA313E"/>
    <w:rsid w:val="00AA334E"/>
    <w:rsid w:val="00AA4749"/>
    <w:rsid w:val="00AA5BEC"/>
    <w:rsid w:val="00AA5D9E"/>
    <w:rsid w:val="00AA67B6"/>
    <w:rsid w:val="00AA6945"/>
    <w:rsid w:val="00AA6EA0"/>
    <w:rsid w:val="00AB003A"/>
    <w:rsid w:val="00AB1174"/>
    <w:rsid w:val="00AB1E79"/>
    <w:rsid w:val="00AB3083"/>
    <w:rsid w:val="00AB4F61"/>
    <w:rsid w:val="00AB6B4C"/>
    <w:rsid w:val="00AC0012"/>
    <w:rsid w:val="00AC10E3"/>
    <w:rsid w:val="00AC14C2"/>
    <w:rsid w:val="00AC245F"/>
    <w:rsid w:val="00AC259B"/>
    <w:rsid w:val="00AC28AE"/>
    <w:rsid w:val="00AC2B7A"/>
    <w:rsid w:val="00AC65F9"/>
    <w:rsid w:val="00AC6D98"/>
    <w:rsid w:val="00AD02F7"/>
    <w:rsid w:val="00AD1467"/>
    <w:rsid w:val="00AD1C91"/>
    <w:rsid w:val="00AD1E75"/>
    <w:rsid w:val="00AD1F5B"/>
    <w:rsid w:val="00AD2227"/>
    <w:rsid w:val="00AD3541"/>
    <w:rsid w:val="00AD35D7"/>
    <w:rsid w:val="00AD4F72"/>
    <w:rsid w:val="00AD6D67"/>
    <w:rsid w:val="00AD7422"/>
    <w:rsid w:val="00AD74E4"/>
    <w:rsid w:val="00AD7D3F"/>
    <w:rsid w:val="00AE0212"/>
    <w:rsid w:val="00AE0387"/>
    <w:rsid w:val="00AE2C0C"/>
    <w:rsid w:val="00AE41B3"/>
    <w:rsid w:val="00AE4283"/>
    <w:rsid w:val="00AE4596"/>
    <w:rsid w:val="00AE45F2"/>
    <w:rsid w:val="00AE4692"/>
    <w:rsid w:val="00AE54A7"/>
    <w:rsid w:val="00AE5944"/>
    <w:rsid w:val="00AE7800"/>
    <w:rsid w:val="00AE7A07"/>
    <w:rsid w:val="00AF0C2F"/>
    <w:rsid w:val="00AF1228"/>
    <w:rsid w:val="00AF135E"/>
    <w:rsid w:val="00AF1905"/>
    <w:rsid w:val="00AF2437"/>
    <w:rsid w:val="00AF2BB4"/>
    <w:rsid w:val="00AF4183"/>
    <w:rsid w:val="00AF4192"/>
    <w:rsid w:val="00AF4AA6"/>
    <w:rsid w:val="00AF4D9E"/>
    <w:rsid w:val="00AF4F7F"/>
    <w:rsid w:val="00AF7B46"/>
    <w:rsid w:val="00B025FC"/>
    <w:rsid w:val="00B04900"/>
    <w:rsid w:val="00B07372"/>
    <w:rsid w:val="00B0792E"/>
    <w:rsid w:val="00B10496"/>
    <w:rsid w:val="00B107A2"/>
    <w:rsid w:val="00B126E0"/>
    <w:rsid w:val="00B12707"/>
    <w:rsid w:val="00B146CF"/>
    <w:rsid w:val="00B15602"/>
    <w:rsid w:val="00B16B6B"/>
    <w:rsid w:val="00B16DED"/>
    <w:rsid w:val="00B17130"/>
    <w:rsid w:val="00B172FF"/>
    <w:rsid w:val="00B1745F"/>
    <w:rsid w:val="00B21368"/>
    <w:rsid w:val="00B21DCF"/>
    <w:rsid w:val="00B25935"/>
    <w:rsid w:val="00B319B0"/>
    <w:rsid w:val="00B322D1"/>
    <w:rsid w:val="00B33932"/>
    <w:rsid w:val="00B342AA"/>
    <w:rsid w:val="00B35106"/>
    <w:rsid w:val="00B35155"/>
    <w:rsid w:val="00B362C7"/>
    <w:rsid w:val="00B36453"/>
    <w:rsid w:val="00B3682B"/>
    <w:rsid w:val="00B36BC0"/>
    <w:rsid w:val="00B36DCA"/>
    <w:rsid w:val="00B41DE5"/>
    <w:rsid w:val="00B42B6B"/>
    <w:rsid w:val="00B42C5D"/>
    <w:rsid w:val="00B443A5"/>
    <w:rsid w:val="00B444E1"/>
    <w:rsid w:val="00B4565A"/>
    <w:rsid w:val="00B46E60"/>
    <w:rsid w:val="00B46EB4"/>
    <w:rsid w:val="00B4747F"/>
    <w:rsid w:val="00B476B5"/>
    <w:rsid w:val="00B47BD5"/>
    <w:rsid w:val="00B51C75"/>
    <w:rsid w:val="00B52171"/>
    <w:rsid w:val="00B53B3F"/>
    <w:rsid w:val="00B54DD8"/>
    <w:rsid w:val="00B55022"/>
    <w:rsid w:val="00B559EC"/>
    <w:rsid w:val="00B56218"/>
    <w:rsid w:val="00B56DEC"/>
    <w:rsid w:val="00B56F44"/>
    <w:rsid w:val="00B6209E"/>
    <w:rsid w:val="00B62E20"/>
    <w:rsid w:val="00B63FA8"/>
    <w:rsid w:val="00B64781"/>
    <w:rsid w:val="00B64F07"/>
    <w:rsid w:val="00B6529D"/>
    <w:rsid w:val="00B6648A"/>
    <w:rsid w:val="00B66C51"/>
    <w:rsid w:val="00B66E58"/>
    <w:rsid w:val="00B67784"/>
    <w:rsid w:val="00B70B62"/>
    <w:rsid w:val="00B7126F"/>
    <w:rsid w:val="00B71EF9"/>
    <w:rsid w:val="00B72222"/>
    <w:rsid w:val="00B77031"/>
    <w:rsid w:val="00B778EC"/>
    <w:rsid w:val="00B80185"/>
    <w:rsid w:val="00B81A7E"/>
    <w:rsid w:val="00B81E82"/>
    <w:rsid w:val="00B82A10"/>
    <w:rsid w:val="00B82B42"/>
    <w:rsid w:val="00B8422D"/>
    <w:rsid w:val="00B84CCB"/>
    <w:rsid w:val="00B84D18"/>
    <w:rsid w:val="00B852D6"/>
    <w:rsid w:val="00B87090"/>
    <w:rsid w:val="00B90C26"/>
    <w:rsid w:val="00B91163"/>
    <w:rsid w:val="00B928A7"/>
    <w:rsid w:val="00B943E7"/>
    <w:rsid w:val="00B94540"/>
    <w:rsid w:val="00B95648"/>
    <w:rsid w:val="00B96390"/>
    <w:rsid w:val="00BA0177"/>
    <w:rsid w:val="00BA11FF"/>
    <w:rsid w:val="00BA1EC0"/>
    <w:rsid w:val="00BA2920"/>
    <w:rsid w:val="00BA2FA9"/>
    <w:rsid w:val="00BA3BF6"/>
    <w:rsid w:val="00BA44E2"/>
    <w:rsid w:val="00BA5DD4"/>
    <w:rsid w:val="00BA7296"/>
    <w:rsid w:val="00BB0964"/>
    <w:rsid w:val="00BB1201"/>
    <w:rsid w:val="00BB1454"/>
    <w:rsid w:val="00BB29BF"/>
    <w:rsid w:val="00BB3534"/>
    <w:rsid w:val="00BB38C6"/>
    <w:rsid w:val="00BB674A"/>
    <w:rsid w:val="00BB7FF2"/>
    <w:rsid w:val="00BC03EC"/>
    <w:rsid w:val="00BC0FAB"/>
    <w:rsid w:val="00BC1A25"/>
    <w:rsid w:val="00BC350B"/>
    <w:rsid w:val="00BC3E9D"/>
    <w:rsid w:val="00BC4400"/>
    <w:rsid w:val="00BC73C2"/>
    <w:rsid w:val="00BD0157"/>
    <w:rsid w:val="00BD05E2"/>
    <w:rsid w:val="00BD0815"/>
    <w:rsid w:val="00BD1717"/>
    <w:rsid w:val="00BD1F5F"/>
    <w:rsid w:val="00BD2E91"/>
    <w:rsid w:val="00BD557A"/>
    <w:rsid w:val="00BD6259"/>
    <w:rsid w:val="00BD773F"/>
    <w:rsid w:val="00BE0C6B"/>
    <w:rsid w:val="00BE18F4"/>
    <w:rsid w:val="00BE29EC"/>
    <w:rsid w:val="00BE2C7E"/>
    <w:rsid w:val="00BE3E02"/>
    <w:rsid w:val="00BE4120"/>
    <w:rsid w:val="00BE74ED"/>
    <w:rsid w:val="00BE7DDC"/>
    <w:rsid w:val="00BF0912"/>
    <w:rsid w:val="00BF10D5"/>
    <w:rsid w:val="00BF12B1"/>
    <w:rsid w:val="00BF1BC8"/>
    <w:rsid w:val="00BF1E39"/>
    <w:rsid w:val="00BF22EB"/>
    <w:rsid w:val="00BF319E"/>
    <w:rsid w:val="00BF3375"/>
    <w:rsid w:val="00BF4171"/>
    <w:rsid w:val="00BF48AB"/>
    <w:rsid w:val="00BF4C44"/>
    <w:rsid w:val="00BF574E"/>
    <w:rsid w:val="00BF5F86"/>
    <w:rsid w:val="00BF76D0"/>
    <w:rsid w:val="00BF7793"/>
    <w:rsid w:val="00BF7EC0"/>
    <w:rsid w:val="00C00795"/>
    <w:rsid w:val="00C00EAF"/>
    <w:rsid w:val="00C017EE"/>
    <w:rsid w:val="00C02AB1"/>
    <w:rsid w:val="00C04BF3"/>
    <w:rsid w:val="00C05EF0"/>
    <w:rsid w:val="00C06D7A"/>
    <w:rsid w:val="00C07487"/>
    <w:rsid w:val="00C1050D"/>
    <w:rsid w:val="00C115FA"/>
    <w:rsid w:val="00C1181E"/>
    <w:rsid w:val="00C158D9"/>
    <w:rsid w:val="00C17253"/>
    <w:rsid w:val="00C177F3"/>
    <w:rsid w:val="00C17819"/>
    <w:rsid w:val="00C212F8"/>
    <w:rsid w:val="00C22F06"/>
    <w:rsid w:val="00C239F7"/>
    <w:rsid w:val="00C23D1A"/>
    <w:rsid w:val="00C249ED"/>
    <w:rsid w:val="00C24A7B"/>
    <w:rsid w:val="00C24F65"/>
    <w:rsid w:val="00C24F6F"/>
    <w:rsid w:val="00C25DFD"/>
    <w:rsid w:val="00C25F9B"/>
    <w:rsid w:val="00C26AE5"/>
    <w:rsid w:val="00C30FB6"/>
    <w:rsid w:val="00C30FF5"/>
    <w:rsid w:val="00C316D2"/>
    <w:rsid w:val="00C32C04"/>
    <w:rsid w:val="00C3355F"/>
    <w:rsid w:val="00C35492"/>
    <w:rsid w:val="00C36239"/>
    <w:rsid w:val="00C36920"/>
    <w:rsid w:val="00C37C8D"/>
    <w:rsid w:val="00C40399"/>
    <w:rsid w:val="00C40D69"/>
    <w:rsid w:val="00C41CF7"/>
    <w:rsid w:val="00C42079"/>
    <w:rsid w:val="00C44A89"/>
    <w:rsid w:val="00C46E0A"/>
    <w:rsid w:val="00C51975"/>
    <w:rsid w:val="00C52CE4"/>
    <w:rsid w:val="00C539AF"/>
    <w:rsid w:val="00C53C7B"/>
    <w:rsid w:val="00C546B1"/>
    <w:rsid w:val="00C567D6"/>
    <w:rsid w:val="00C56C51"/>
    <w:rsid w:val="00C57F08"/>
    <w:rsid w:val="00C60C93"/>
    <w:rsid w:val="00C61C57"/>
    <w:rsid w:val="00C61F5A"/>
    <w:rsid w:val="00C649B7"/>
    <w:rsid w:val="00C65DA2"/>
    <w:rsid w:val="00C679AB"/>
    <w:rsid w:val="00C70E3A"/>
    <w:rsid w:val="00C74441"/>
    <w:rsid w:val="00C75377"/>
    <w:rsid w:val="00C75ED1"/>
    <w:rsid w:val="00C77B24"/>
    <w:rsid w:val="00C81022"/>
    <w:rsid w:val="00C83434"/>
    <w:rsid w:val="00C834E2"/>
    <w:rsid w:val="00C83DBE"/>
    <w:rsid w:val="00C83E32"/>
    <w:rsid w:val="00C8418C"/>
    <w:rsid w:val="00C84389"/>
    <w:rsid w:val="00C84959"/>
    <w:rsid w:val="00C8564E"/>
    <w:rsid w:val="00C86294"/>
    <w:rsid w:val="00C86D0B"/>
    <w:rsid w:val="00C87B3C"/>
    <w:rsid w:val="00C90011"/>
    <w:rsid w:val="00C92A93"/>
    <w:rsid w:val="00C93501"/>
    <w:rsid w:val="00C939AC"/>
    <w:rsid w:val="00C93B48"/>
    <w:rsid w:val="00C949B6"/>
    <w:rsid w:val="00C96CDD"/>
    <w:rsid w:val="00C96F62"/>
    <w:rsid w:val="00C97340"/>
    <w:rsid w:val="00CA00E2"/>
    <w:rsid w:val="00CA09CA"/>
    <w:rsid w:val="00CA1252"/>
    <w:rsid w:val="00CA1339"/>
    <w:rsid w:val="00CA2663"/>
    <w:rsid w:val="00CA2764"/>
    <w:rsid w:val="00CA3C43"/>
    <w:rsid w:val="00CA48F5"/>
    <w:rsid w:val="00CA5157"/>
    <w:rsid w:val="00CB0316"/>
    <w:rsid w:val="00CB3212"/>
    <w:rsid w:val="00CB3834"/>
    <w:rsid w:val="00CB648D"/>
    <w:rsid w:val="00CB7541"/>
    <w:rsid w:val="00CB75BD"/>
    <w:rsid w:val="00CC2220"/>
    <w:rsid w:val="00CC30E9"/>
    <w:rsid w:val="00CC32CD"/>
    <w:rsid w:val="00CC5585"/>
    <w:rsid w:val="00CC5681"/>
    <w:rsid w:val="00CC63AC"/>
    <w:rsid w:val="00CC6782"/>
    <w:rsid w:val="00CC68FA"/>
    <w:rsid w:val="00CC6B4D"/>
    <w:rsid w:val="00CC7A52"/>
    <w:rsid w:val="00CD1C80"/>
    <w:rsid w:val="00CD23A7"/>
    <w:rsid w:val="00CD3D73"/>
    <w:rsid w:val="00CD51C3"/>
    <w:rsid w:val="00CD5ECA"/>
    <w:rsid w:val="00CD6748"/>
    <w:rsid w:val="00CE0A41"/>
    <w:rsid w:val="00CE1843"/>
    <w:rsid w:val="00CE66A2"/>
    <w:rsid w:val="00CF00FB"/>
    <w:rsid w:val="00CF1EB5"/>
    <w:rsid w:val="00CF28B5"/>
    <w:rsid w:val="00CF305E"/>
    <w:rsid w:val="00CF36E4"/>
    <w:rsid w:val="00CF5834"/>
    <w:rsid w:val="00CF67C8"/>
    <w:rsid w:val="00D0019B"/>
    <w:rsid w:val="00D007D4"/>
    <w:rsid w:val="00D02F7F"/>
    <w:rsid w:val="00D040A5"/>
    <w:rsid w:val="00D04239"/>
    <w:rsid w:val="00D043A0"/>
    <w:rsid w:val="00D04608"/>
    <w:rsid w:val="00D052AF"/>
    <w:rsid w:val="00D0580E"/>
    <w:rsid w:val="00D065E4"/>
    <w:rsid w:val="00D10254"/>
    <w:rsid w:val="00D145AC"/>
    <w:rsid w:val="00D14E95"/>
    <w:rsid w:val="00D14EAC"/>
    <w:rsid w:val="00D20C64"/>
    <w:rsid w:val="00D20E30"/>
    <w:rsid w:val="00D2146F"/>
    <w:rsid w:val="00D22860"/>
    <w:rsid w:val="00D254C6"/>
    <w:rsid w:val="00D25507"/>
    <w:rsid w:val="00D258E7"/>
    <w:rsid w:val="00D263B8"/>
    <w:rsid w:val="00D267D4"/>
    <w:rsid w:val="00D26C50"/>
    <w:rsid w:val="00D26F04"/>
    <w:rsid w:val="00D2770A"/>
    <w:rsid w:val="00D27B9B"/>
    <w:rsid w:val="00D31DEA"/>
    <w:rsid w:val="00D33DBF"/>
    <w:rsid w:val="00D34EBC"/>
    <w:rsid w:val="00D34FBF"/>
    <w:rsid w:val="00D369D6"/>
    <w:rsid w:val="00D37771"/>
    <w:rsid w:val="00D410FF"/>
    <w:rsid w:val="00D416A0"/>
    <w:rsid w:val="00D42912"/>
    <w:rsid w:val="00D4440E"/>
    <w:rsid w:val="00D456E3"/>
    <w:rsid w:val="00D468F3"/>
    <w:rsid w:val="00D47143"/>
    <w:rsid w:val="00D479B2"/>
    <w:rsid w:val="00D50729"/>
    <w:rsid w:val="00D50C09"/>
    <w:rsid w:val="00D5124C"/>
    <w:rsid w:val="00D5137E"/>
    <w:rsid w:val="00D5262C"/>
    <w:rsid w:val="00D55671"/>
    <w:rsid w:val="00D55DF2"/>
    <w:rsid w:val="00D565C6"/>
    <w:rsid w:val="00D57576"/>
    <w:rsid w:val="00D575FF"/>
    <w:rsid w:val="00D608E9"/>
    <w:rsid w:val="00D60DE4"/>
    <w:rsid w:val="00D61086"/>
    <w:rsid w:val="00D61B66"/>
    <w:rsid w:val="00D61CF8"/>
    <w:rsid w:val="00D62102"/>
    <w:rsid w:val="00D62B0F"/>
    <w:rsid w:val="00D62E57"/>
    <w:rsid w:val="00D64186"/>
    <w:rsid w:val="00D67060"/>
    <w:rsid w:val="00D67CFF"/>
    <w:rsid w:val="00D71FB7"/>
    <w:rsid w:val="00D73A45"/>
    <w:rsid w:val="00D73AD5"/>
    <w:rsid w:val="00D7401C"/>
    <w:rsid w:val="00D759FF"/>
    <w:rsid w:val="00D76A86"/>
    <w:rsid w:val="00D77613"/>
    <w:rsid w:val="00D77D48"/>
    <w:rsid w:val="00D8092D"/>
    <w:rsid w:val="00D80C1E"/>
    <w:rsid w:val="00D81DB3"/>
    <w:rsid w:val="00D82ABD"/>
    <w:rsid w:val="00D82FB9"/>
    <w:rsid w:val="00D851B8"/>
    <w:rsid w:val="00D854CF"/>
    <w:rsid w:val="00D85D1A"/>
    <w:rsid w:val="00D862E5"/>
    <w:rsid w:val="00D86705"/>
    <w:rsid w:val="00D908E6"/>
    <w:rsid w:val="00D909D3"/>
    <w:rsid w:val="00D90CF9"/>
    <w:rsid w:val="00D91D96"/>
    <w:rsid w:val="00D92990"/>
    <w:rsid w:val="00D92AE4"/>
    <w:rsid w:val="00D93464"/>
    <w:rsid w:val="00D93C2B"/>
    <w:rsid w:val="00D93E32"/>
    <w:rsid w:val="00D94C31"/>
    <w:rsid w:val="00D96993"/>
    <w:rsid w:val="00DA08A5"/>
    <w:rsid w:val="00DA331A"/>
    <w:rsid w:val="00DA5026"/>
    <w:rsid w:val="00DA57EB"/>
    <w:rsid w:val="00DA5A5D"/>
    <w:rsid w:val="00DA6CFD"/>
    <w:rsid w:val="00DA7100"/>
    <w:rsid w:val="00DB0BAB"/>
    <w:rsid w:val="00DB1BD7"/>
    <w:rsid w:val="00DB26EE"/>
    <w:rsid w:val="00DB360D"/>
    <w:rsid w:val="00DB423F"/>
    <w:rsid w:val="00DB48F9"/>
    <w:rsid w:val="00DB67F7"/>
    <w:rsid w:val="00DB758A"/>
    <w:rsid w:val="00DC057A"/>
    <w:rsid w:val="00DC1C93"/>
    <w:rsid w:val="00DC23DE"/>
    <w:rsid w:val="00DC2AB2"/>
    <w:rsid w:val="00DC2ECC"/>
    <w:rsid w:val="00DC358E"/>
    <w:rsid w:val="00DC4227"/>
    <w:rsid w:val="00DC47EC"/>
    <w:rsid w:val="00DC4F8B"/>
    <w:rsid w:val="00DC7347"/>
    <w:rsid w:val="00DC7D87"/>
    <w:rsid w:val="00DD113E"/>
    <w:rsid w:val="00DD3E9A"/>
    <w:rsid w:val="00DD45EE"/>
    <w:rsid w:val="00DD5421"/>
    <w:rsid w:val="00DD571C"/>
    <w:rsid w:val="00DD5889"/>
    <w:rsid w:val="00DD5FEB"/>
    <w:rsid w:val="00DD6558"/>
    <w:rsid w:val="00DD6DA2"/>
    <w:rsid w:val="00DD76D3"/>
    <w:rsid w:val="00DD7A1B"/>
    <w:rsid w:val="00DD7A8B"/>
    <w:rsid w:val="00DE2573"/>
    <w:rsid w:val="00DE379D"/>
    <w:rsid w:val="00DE4D24"/>
    <w:rsid w:val="00DE61DD"/>
    <w:rsid w:val="00DE6EE8"/>
    <w:rsid w:val="00DE77EE"/>
    <w:rsid w:val="00DE7B8D"/>
    <w:rsid w:val="00DE7C40"/>
    <w:rsid w:val="00DF046F"/>
    <w:rsid w:val="00DF0586"/>
    <w:rsid w:val="00DF05CA"/>
    <w:rsid w:val="00DF0E39"/>
    <w:rsid w:val="00DF2501"/>
    <w:rsid w:val="00DF26B4"/>
    <w:rsid w:val="00DF3AA6"/>
    <w:rsid w:val="00DF4E1D"/>
    <w:rsid w:val="00DF5E25"/>
    <w:rsid w:val="00DF648A"/>
    <w:rsid w:val="00DF73C6"/>
    <w:rsid w:val="00E00F2E"/>
    <w:rsid w:val="00E0228F"/>
    <w:rsid w:val="00E0405D"/>
    <w:rsid w:val="00E040F7"/>
    <w:rsid w:val="00E04E42"/>
    <w:rsid w:val="00E05512"/>
    <w:rsid w:val="00E05CF6"/>
    <w:rsid w:val="00E066D3"/>
    <w:rsid w:val="00E07333"/>
    <w:rsid w:val="00E10770"/>
    <w:rsid w:val="00E113FB"/>
    <w:rsid w:val="00E11A6C"/>
    <w:rsid w:val="00E1430E"/>
    <w:rsid w:val="00E15F2C"/>
    <w:rsid w:val="00E15FA5"/>
    <w:rsid w:val="00E1661C"/>
    <w:rsid w:val="00E214D5"/>
    <w:rsid w:val="00E238B8"/>
    <w:rsid w:val="00E23C99"/>
    <w:rsid w:val="00E244DB"/>
    <w:rsid w:val="00E24FF6"/>
    <w:rsid w:val="00E26E15"/>
    <w:rsid w:val="00E27226"/>
    <w:rsid w:val="00E3104F"/>
    <w:rsid w:val="00E31857"/>
    <w:rsid w:val="00E32376"/>
    <w:rsid w:val="00E32846"/>
    <w:rsid w:val="00E32F3C"/>
    <w:rsid w:val="00E3305E"/>
    <w:rsid w:val="00E34631"/>
    <w:rsid w:val="00E349AA"/>
    <w:rsid w:val="00E3565B"/>
    <w:rsid w:val="00E35885"/>
    <w:rsid w:val="00E36144"/>
    <w:rsid w:val="00E379A6"/>
    <w:rsid w:val="00E40C58"/>
    <w:rsid w:val="00E41890"/>
    <w:rsid w:val="00E43418"/>
    <w:rsid w:val="00E43700"/>
    <w:rsid w:val="00E43EAB"/>
    <w:rsid w:val="00E449A3"/>
    <w:rsid w:val="00E45512"/>
    <w:rsid w:val="00E46BB9"/>
    <w:rsid w:val="00E46C1C"/>
    <w:rsid w:val="00E46FE8"/>
    <w:rsid w:val="00E47A2B"/>
    <w:rsid w:val="00E5012B"/>
    <w:rsid w:val="00E50B73"/>
    <w:rsid w:val="00E527DE"/>
    <w:rsid w:val="00E53ABC"/>
    <w:rsid w:val="00E5461E"/>
    <w:rsid w:val="00E55B37"/>
    <w:rsid w:val="00E56F9C"/>
    <w:rsid w:val="00E5704C"/>
    <w:rsid w:val="00E570FD"/>
    <w:rsid w:val="00E572A7"/>
    <w:rsid w:val="00E57D8F"/>
    <w:rsid w:val="00E61863"/>
    <w:rsid w:val="00E62717"/>
    <w:rsid w:val="00E63024"/>
    <w:rsid w:val="00E6366D"/>
    <w:rsid w:val="00E636B7"/>
    <w:rsid w:val="00E637B5"/>
    <w:rsid w:val="00E64C8C"/>
    <w:rsid w:val="00E661DB"/>
    <w:rsid w:val="00E6642C"/>
    <w:rsid w:val="00E678CD"/>
    <w:rsid w:val="00E70899"/>
    <w:rsid w:val="00E70B51"/>
    <w:rsid w:val="00E70C91"/>
    <w:rsid w:val="00E71371"/>
    <w:rsid w:val="00E71DF0"/>
    <w:rsid w:val="00E723EC"/>
    <w:rsid w:val="00E76732"/>
    <w:rsid w:val="00E76EA0"/>
    <w:rsid w:val="00E77ECF"/>
    <w:rsid w:val="00E80150"/>
    <w:rsid w:val="00E80FDB"/>
    <w:rsid w:val="00E822AA"/>
    <w:rsid w:val="00E82C37"/>
    <w:rsid w:val="00E83802"/>
    <w:rsid w:val="00E838D4"/>
    <w:rsid w:val="00E8394E"/>
    <w:rsid w:val="00E84202"/>
    <w:rsid w:val="00E84677"/>
    <w:rsid w:val="00E847EF"/>
    <w:rsid w:val="00E84A02"/>
    <w:rsid w:val="00E85051"/>
    <w:rsid w:val="00E85E34"/>
    <w:rsid w:val="00E86164"/>
    <w:rsid w:val="00E861D4"/>
    <w:rsid w:val="00E86654"/>
    <w:rsid w:val="00E874D5"/>
    <w:rsid w:val="00E90622"/>
    <w:rsid w:val="00E9167B"/>
    <w:rsid w:val="00E919BF"/>
    <w:rsid w:val="00E91F2F"/>
    <w:rsid w:val="00E948D6"/>
    <w:rsid w:val="00E96C7E"/>
    <w:rsid w:val="00EA1F44"/>
    <w:rsid w:val="00EA20CE"/>
    <w:rsid w:val="00EA21CB"/>
    <w:rsid w:val="00EA2B5A"/>
    <w:rsid w:val="00EA558F"/>
    <w:rsid w:val="00EA62FC"/>
    <w:rsid w:val="00EA681B"/>
    <w:rsid w:val="00EA73E8"/>
    <w:rsid w:val="00EA7CA5"/>
    <w:rsid w:val="00EA7DDA"/>
    <w:rsid w:val="00EB1096"/>
    <w:rsid w:val="00EB115A"/>
    <w:rsid w:val="00EB1E0D"/>
    <w:rsid w:val="00EB375F"/>
    <w:rsid w:val="00EB667E"/>
    <w:rsid w:val="00EB7C62"/>
    <w:rsid w:val="00EC0F4E"/>
    <w:rsid w:val="00EC3281"/>
    <w:rsid w:val="00EC41A1"/>
    <w:rsid w:val="00EC4984"/>
    <w:rsid w:val="00EC4B06"/>
    <w:rsid w:val="00EC5906"/>
    <w:rsid w:val="00EC7523"/>
    <w:rsid w:val="00EC7C94"/>
    <w:rsid w:val="00ED2473"/>
    <w:rsid w:val="00ED37EB"/>
    <w:rsid w:val="00ED49B4"/>
    <w:rsid w:val="00ED4B23"/>
    <w:rsid w:val="00ED51D3"/>
    <w:rsid w:val="00ED6C57"/>
    <w:rsid w:val="00ED7399"/>
    <w:rsid w:val="00ED783F"/>
    <w:rsid w:val="00EE0695"/>
    <w:rsid w:val="00EE13E1"/>
    <w:rsid w:val="00EE1A06"/>
    <w:rsid w:val="00EE25B3"/>
    <w:rsid w:val="00EE3BF0"/>
    <w:rsid w:val="00EE4941"/>
    <w:rsid w:val="00EE5BAE"/>
    <w:rsid w:val="00EF2FBC"/>
    <w:rsid w:val="00EF5682"/>
    <w:rsid w:val="00EF6C33"/>
    <w:rsid w:val="00F01394"/>
    <w:rsid w:val="00F031C4"/>
    <w:rsid w:val="00F04056"/>
    <w:rsid w:val="00F04693"/>
    <w:rsid w:val="00F04941"/>
    <w:rsid w:val="00F04B7C"/>
    <w:rsid w:val="00F05035"/>
    <w:rsid w:val="00F05E19"/>
    <w:rsid w:val="00F10DC5"/>
    <w:rsid w:val="00F11545"/>
    <w:rsid w:val="00F11CED"/>
    <w:rsid w:val="00F12253"/>
    <w:rsid w:val="00F156B9"/>
    <w:rsid w:val="00F15DBC"/>
    <w:rsid w:val="00F16201"/>
    <w:rsid w:val="00F16A99"/>
    <w:rsid w:val="00F1793E"/>
    <w:rsid w:val="00F21412"/>
    <w:rsid w:val="00F21FB3"/>
    <w:rsid w:val="00F234E3"/>
    <w:rsid w:val="00F2536E"/>
    <w:rsid w:val="00F25B88"/>
    <w:rsid w:val="00F2625F"/>
    <w:rsid w:val="00F2641A"/>
    <w:rsid w:val="00F272E9"/>
    <w:rsid w:val="00F273D3"/>
    <w:rsid w:val="00F303F9"/>
    <w:rsid w:val="00F316FA"/>
    <w:rsid w:val="00F325BF"/>
    <w:rsid w:val="00F33847"/>
    <w:rsid w:val="00F34BE9"/>
    <w:rsid w:val="00F34C59"/>
    <w:rsid w:val="00F34EA2"/>
    <w:rsid w:val="00F354FA"/>
    <w:rsid w:val="00F437EC"/>
    <w:rsid w:val="00F44D0E"/>
    <w:rsid w:val="00F45790"/>
    <w:rsid w:val="00F479D9"/>
    <w:rsid w:val="00F50AC7"/>
    <w:rsid w:val="00F51927"/>
    <w:rsid w:val="00F52255"/>
    <w:rsid w:val="00F53A44"/>
    <w:rsid w:val="00F5408F"/>
    <w:rsid w:val="00F54871"/>
    <w:rsid w:val="00F56079"/>
    <w:rsid w:val="00F577E8"/>
    <w:rsid w:val="00F6090A"/>
    <w:rsid w:val="00F61DE9"/>
    <w:rsid w:val="00F6385C"/>
    <w:rsid w:val="00F63A98"/>
    <w:rsid w:val="00F66ED7"/>
    <w:rsid w:val="00F672F9"/>
    <w:rsid w:val="00F6733D"/>
    <w:rsid w:val="00F679CC"/>
    <w:rsid w:val="00F67BA5"/>
    <w:rsid w:val="00F67C26"/>
    <w:rsid w:val="00F71D04"/>
    <w:rsid w:val="00F71D4B"/>
    <w:rsid w:val="00F721B5"/>
    <w:rsid w:val="00F74677"/>
    <w:rsid w:val="00F74788"/>
    <w:rsid w:val="00F75656"/>
    <w:rsid w:val="00F75721"/>
    <w:rsid w:val="00F7579E"/>
    <w:rsid w:val="00F76C56"/>
    <w:rsid w:val="00F82046"/>
    <w:rsid w:val="00F8277D"/>
    <w:rsid w:val="00F83431"/>
    <w:rsid w:val="00F868D2"/>
    <w:rsid w:val="00F86D55"/>
    <w:rsid w:val="00F87797"/>
    <w:rsid w:val="00F878CA"/>
    <w:rsid w:val="00F92DE6"/>
    <w:rsid w:val="00F92F03"/>
    <w:rsid w:val="00F93679"/>
    <w:rsid w:val="00F94D09"/>
    <w:rsid w:val="00FA0E93"/>
    <w:rsid w:val="00FA16C7"/>
    <w:rsid w:val="00FA2A07"/>
    <w:rsid w:val="00FA30CA"/>
    <w:rsid w:val="00FA4516"/>
    <w:rsid w:val="00FA5ADF"/>
    <w:rsid w:val="00FA647D"/>
    <w:rsid w:val="00FA659B"/>
    <w:rsid w:val="00FB02E2"/>
    <w:rsid w:val="00FB4EAD"/>
    <w:rsid w:val="00FB65A1"/>
    <w:rsid w:val="00FB755F"/>
    <w:rsid w:val="00FB7E9B"/>
    <w:rsid w:val="00FB7F21"/>
    <w:rsid w:val="00FC1ABA"/>
    <w:rsid w:val="00FC23FD"/>
    <w:rsid w:val="00FC2808"/>
    <w:rsid w:val="00FC2BE4"/>
    <w:rsid w:val="00FC5371"/>
    <w:rsid w:val="00FC60F9"/>
    <w:rsid w:val="00FC6A9D"/>
    <w:rsid w:val="00FC7485"/>
    <w:rsid w:val="00FD0CAC"/>
    <w:rsid w:val="00FD0DAA"/>
    <w:rsid w:val="00FD0F05"/>
    <w:rsid w:val="00FD166B"/>
    <w:rsid w:val="00FD26CD"/>
    <w:rsid w:val="00FD2737"/>
    <w:rsid w:val="00FD3B25"/>
    <w:rsid w:val="00FD4B48"/>
    <w:rsid w:val="00FD54F7"/>
    <w:rsid w:val="00FD7291"/>
    <w:rsid w:val="00FD7CDB"/>
    <w:rsid w:val="00FE0F36"/>
    <w:rsid w:val="00FE1A82"/>
    <w:rsid w:val="00FE1AC4"/>
    <w:rsid w:val="00FE3C28"/>
    <w:rsid w:val="00FE3D34"/>
    <w:rsid w:val="00FE6E8E"/>
    <w:rsid w:val="00FE7D10"/>
    <w:rsid w:val="00FE7EE4"/>
    <w:rsid w:val="00FF0BE6"/>
    <w:rsid w:val="00FF23B7"/>
    <w:rsid w:val="00FF3163"/>
    <w:rsid w:val="00FF326A"/>
    <w:rsid w:val="00FF3895"/>
    <w:rsid w:val="00FF45D0"/>
    <w:rsid w:val="00FF5481"/>
    <w:rsid w:val="00FF6960"/>
  </w:rsids>
  <m:mathPr>
    <m:mathFont m:val="Cambria Math"/>
    <m:brkBin m:val="before"/>
    <m:brkBinSub m:val="--"/>
    <m:smallFrac/>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E6853"/>
    <w:rPr>
      <w:rFonts w:ascii="Times" w:hAnsi="Times"/>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标题 1,Heading 1 Char,Alt+1,Alt+11,Alt+12,Alt+13"/>
    <w:basedOn w:val="a"/>
    <w:next w:val="a"/>
    <w:qFormat/>
    <w:rsid w:val="0089225B"/>
    <w:pPr>
      <w:keepNext/>
      <w:numPr>
        <w:numId w:val="3"/>
      </w:numPr>
      <w:spacing w:before="240" w:after="60"/>
      <w:outlineLvl w:val="0"/>
    </w:pPr>
    <w:rPr>
      <w:rFonts w:ascii="Arial" w:hAnsi="Arial" w:cs="Arial"/>
      <w:b/>
      <w:bCs/>
      <w:kern w:val="32"/>
      <w:sz w:val="32"/>
      <w:szCs w:val="32"/>
    </w:rPr>
  </w:style>
  <w:style w:type="paragraph" w:styleId="2">
    <w:name w:val="heading 2"/>
    <w:aliases w:val="H2,h2,Head2A,2,UNDERRUBRIK 1-2,DO NOT USE_h2,h21,Heading 2 Char,H2 Char,h2 Char,标题 2"/>
    <w:basedOn w:val="a"/>
    <w:next w:val="a"/>
    <w:qFormat/>
    <w:rsid w:val="0089225B"/>
    <w:pPr>
      <w:keepNext/>
      <w:numPr>
        <w:ilvl w:val="1"/>
        <w:numId w:val="3"/>
      </w:numPr>
      <w:spacing w:before="240" w:after="60"/>
      <w:outlineLvl w:val="1"/>
    </w:pPr>
    <w:rPr>
      <w:rFonts w:ascii="Arial" w:hAnsi="Arial" w:cs="Arial"/>
      <w:b/>
      <w:bCs/>
      <w:i/>
      <w:iCs/>
      <w:sz w:val="24"/>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
    <w:basedOn w:val="a"/>
    <w:next w:val="a"/>
    <w:link w:val="3Char"/>
    <w:qFormat/>
    <w:rsid w:val="00A03C5E"/>
    <w:pPr>
      <w:keepNext/>
      <w:numPr>
        <w:ilvl w:val="2"/>
        <w:numId w:val="3"/>
      </w:numPr>
      <w:spacing w:before="240" w:after="60"/>
      <w:outlineLvl w:val="2"/>
    </w:pPr>
    <w:rPr>
      <w:rFonts w:ascii="Arial" w:hAnsi="Arial" w:cs="Arial"/>
      <w:b/>
      <w:bCs/>
      <w:szCs w:val="26"/>
    </w:rPr>
  </w:style>
  <w:style w:type="paragraph" w:styleId="4">
    <w:name w:val="heading 4"/>
    <w:aliases w:val="h4,H4,H41,h41,H42,h42,H43,h43,H411,h411,H421,h421,H44,h44,H412,h412,H422,h422,H431,h431,H45,h45,H413,h413,H423,h423,H432,h432,H46,h46,H47,h47,Memo Heading 4,Memo Heading 5,标题 4,heading 4"/>
    <w:basedOn w:val="3"/>
    <w:next w:val="a"/>
    <w:link w:val="4Char"/>
    <w:qFormat/>
    <w:rsid w:val="0089225B"/>
    <w:pPr>
      <w:numPr>
        <w:ilvl w:val="3"/>
      </w:numPr>
      <w:outlineLvl w:val="3"/>
    </w:pPr>
    <w:rPr>
      <w:i/>
    </w:rPr>
  </w:style>
  <w:style w:type="paragraph" w:styleId="5">
    <w:name w:val="heading 5"/>
    <w:basedOn w:val="4"/>
    <w:next w:val="a"/>
    <w:link w:val="5Char"/>
    <w:qFormat/>
    <w:rsid w:val="0089225B"/>
    <w:pPr>
      <w:numPr>
        <w:ilvl w:val="4"/>
      </w:numPr>
      <w:outlineLvl w:val="4"/>
    </w:pPr>
    <w:rPr>
      <w:rFonts w:cs="Times New Roman"/>
      <w:bCs w:val="0"/>
      <w:i w:val="0"/>
      <w:iCs/>
      <w:sz w:val="18"/>
    </w:rPr>
  </w:style>
  <w:style w:type="paragraph" w:styleId="6">
    <w:name w:val="heading 6"/>
    <w:basedOn w:val="a"/>
    <w:next w:val="a"/>
    <w:qFormat/>
    <w:rsid w:val="0089225B"/>
    <w:pPr>
      <w:numPr>
        <w:ilvl w:val="5"/>
        <w:numId w:val="3"/>
      </w:numPr>
      <w:spacing w:before="240" w:after="60"/>
      <w:outlineLvl w:val="5"/>
    </w:pPr>
    <w:rPr>
      <w:rFonts w:ascii="Times New Roman" w:hAnsi="Times New Roman"/>
      <w:b/>
      <w:bCs/>
      <w:sz w:val="22"/>
      <w:szCs w:val="22"/>
    </w:rPr>
  </w:style>
  <w:style w:type="paragraph" w:styleId="7">
    <w:name w:val="heading 7"/>
    <w:basedOn w:val="a"/>
    <w:next w:val="a"/>
    <w:qFormat/>
    <w:rsid w:val="0089225B"/>
    <w:pPr>
      <w:numPr>
        <w:ilvl w:val="6"/>
        <w:numId w:val="3"/>
      </w:numPr>
      <w:spacing w:before="240" w:after="60"/>
      <w:outlineLvl w:val="6"/>
    </w:pPr>
    <w:rPr>
      <w:rFonts w:ascii="Times New Roman" w:hAnsi="Times New Roman"/>
      <w:sz w:val="24"/>
    </w:rPr>
  </w:style>
  <w:style w:type="paragraph" w:styleId="8">
    <w:name w:val="heading 8"/>
    <w:basedOn w:val="a"/>
    <w:next w:val="a"/>
    <w:qFormat/>
    <w:rsid w:val="0089225B"/>
    <w:pPr>
      <w:numPr>
        <w:ilvl w:val="7"/>
        <w:numId w:val="3"/>
      </w:numPr>
      <w:spacing w:before="240" w:after="60"/>
      <w:outlineLvl w:val="7"/>
    </w:pPr>
    <w:rPr>
      <w:rFonts w:ascii="Times New Roman" w:hAnsi="Times New Roman"/>
      <w:i/>
      <w:iCs/>
      <w:sz w:val="24"/>
    </w:rPr>
  </w:style>
  <w:style w:type="paragraph" w:styleId="9">
    <w:name w:val="heading 9"/>
    <w:basedOn w:val="a"/>
    <w:next w:val="a"/>
    <w:qFormat/>
    <w:rsid w:val="0089225B"/>
    <w:pPr>
      <w:numPr>
        <w:ilvl w:val="8"/>
        <w:numId w:val="3"/>
      </w:num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docHeader2">
    <w:name w:val="Tdoc_Header_2"/>
    <w:basedOn w:val="a"/>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1"/>
    <w:next w:val="a3"/>
    <w:autoRedefine/>
    <w:pPr>
      <w:numPr>
        <w:numId w:val="1"/>
      </w:numPr>
      <w:spacing w:after="120"/>
      <w:ind w:left="357" w:hanging="357"/>
      <w:jc w:val="both"/>
    </w:pPr>
    <w:rPr>
      <w:rFonts w:cs="Times New Roman"/>
      <w:bCs w:val="0"/>
      <w:noProof/>
      <w:kern w:val="28"/>
      <w:sz w:val="24"/>
      <w:szCs w:val="20"/>
      <w:lang w:val="en-US"/>
    </w:rPr>
  </w:style>
  <w:style w:type="paragraph" w:customStyle="1" w:styleId="TdocHeader1">
    <w:name w:val="Tdoc_Header_1"/>
    <w:basedOn w:val="a4"/>
    <w:pPr>
      <w:widowControl w:val="0"/>
      <w:tabs>
        <w:tab w:val="clear" w:pos="4536"/>
        <w:tab w:val="right" w:pos="10206"/>
      </w:tabs>
      <w:jc w:val="both"/>
    </w:pPr>
    <w:rPr>
      <w:rFonts w:ascii="Arial" w:hAnsi="Arial"/>
      <w:b/>
      <w:szCs w:val="20"/>
    </w:rPr>
  </w:style>
  <w:style w:type="paragraph" w:styleId="a5">
    <w:name w:val="footnote text"/>
    <w:basedOn w:val="a"/>
    <w:link w:val="Char"/>
    <w:semiHidden/>
    <w:pPr>
      <w:jc w:val="both"/>
    </w:pPr>
    <w:rPr>
      <w:szCs w:val="20"/>
      <w:lang w:val="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pPr>
      <w:tabs>
        <w:tab w:val="center" w:pos="4536"/>
        <w:tab w:val="right" w:pos="9072"/>
      </w:tabs>
    </w:pPr>
  </w:style>
  <w:style w:type="paragraph" w:styleId="a6">
    <w:name w:val="Document Map"/>
    <w:basedOn w:val="a"/>
    <w:semiHidden/>
    <w:pPr>
      <w:shd w:val="clear" w:color="auto" w:fill="000080"/>
    </w:pPr>
    <w:rPr>
      <w:rFonts w:ascii="Tahoma" w:hAnsi="Tahoma" w:cs="Tahoma"/>
    </w:rPr>
  </w:style>
  <w:style w:type="paragraph" w:styleId="a3">
    <w:name w:val="Body Text"/>
    <w:aliases w:val="bt"/>
    <w:basedOn w:val="a"/>
    <w:pPr>
      <w:spacing w:after="120"/>
      <w:jc w:val="both"/>
    </w:pPr>
  </w:style>
  <w:style w:type="paragraph" w:customStyle="1" w:styleId="TdocHeading2">
    <w:name w:val="Tdoc_Heading_2"/>
    <w:basedOn w:val="a"/>
  </w:style>
  <w:style w:type="character" w:styleId="a7">
    <w:name w:val="Hyperlink"/>
    <w:uiPriority w:val="99"/>
    <w:rPr>
      <w:color w:val="0000FF"/>
      <w:u w:val="single"/>
    </w:rPr>
  </w:style>
  <w:style w:type="character" w:styleId="a8">
    <w:name w:val="FollowedHyperlink"/>
    <w:rsid w:val="00E10770"/>
    <w:rPr>
      <w:color w:val="0000FF"/>
      <w:u w:val="single"/>
    </w:rPr>
  </w:style>
  <w:style w:type="paragraph" w:styleId="a9">
    <w:name w:val="Balloon Text"/>
    <w:basedOn w:val="a"/>
    <w:semiHidden/>
    <w:rPr>
      <w:rFonts w:ascii="Tahoma" w:hAnsi="Tahoma" w:cs="Tahoma"/>
      <w:sz w:val="16"/>
      <w:szCs w:val="16"/>
    </w:rPr>
  </w:style>
  <w:style w:type="paragraph" w:customStyle="1" w:styleId="NO">
    <w:name w:val="NO"/>
    <w:basedOn w:val="a"/>
    <w:rsid w:val="00663BC6"/>
    <w:pPr>
      <w:keepLines/>
      <w:ind w:left="1135" w:hanging="851"/>
    </w:pPr>
    <w:rPr>
      <w:rFonts w:ascii="Times New Roman" w:hAnsi="Times New Roman"/>
      <w:sz w:val="24"/>
      <w:szCs w:val="20"/>
    </w:rPr>
  </w:style>
  <w:style w:type="paragraph" w:customStyle="1" w:styleId="h1">
    <w:name w:val="h1"/>
    <w:basedOn w:val="a"/>
  </w:style>
  <w:style w:type="character" w:customStyle="1" w:styleId="3Char">
    <w:name w:val="제목 3 Char"/>
    <w:aliases w:val="no break Char1,H3 Char1,Underrubrik2 Char1,h3 Char1,Memo Heading 3 Char1,hello Char1,Titre 3 Car Char1,no break Car Char1,H3 Car Char1,Underrubrik2 Car Char1,h3 Car Char1,Memo Heading 3 Car Char1,hello Car Char1,Heading 3 Char Car Char1"/>
    <w:link w:val="3"/>
    <w:rsid w:val="00A03C5E"/>
    <w:rPr>
      <w:rFonts w:ascii="Arial" w:hAnsi="Arial" w:cs="Arial"/>
      <w:b/>
      <w:bCs/>
      <w:szCs w:val="26"/>
      <w:lang w:val="en-GB" w:eastAsia="en-US"/>
    </w:rPr>
  </w:style>
  <w:style w:type="paragraph" w:styleId="aa">
    <w:name w:val="Normal (Web)"/>
    <w:basedOn w:val="a"/>
    <w:rsid w:val="00DF3AA6"/>
    <w:pPr>
      <w:spacing w:before="100" w:beforeAutospacing="1" w:after="100" w:afterAutospacing="1"/>
    </w:pPr>
    <w:rPr>
      <w:rFonts w:ascii="Arial" w:eastAsia="SimSun" w:hAnsi="Arial" w:cs="Arial"/>
      <w:color w:val="493118"/>
      <w:sz w:val="18"/>
      <w:szCs w:val="18"/>
      <w:lang w:val="en-US" w:eastAsia="zh-CN"/>
    </w:rPr>
  </w:style>
  <w:style w:type="character" w:styleId="ab">
    <w:name w:val="Emphasis"/>
    <w:qFormat/>
    <w:rsid w:val="000E4D41"/>
    <w:rPr>
      <w:i/>
      <w:iCs/>
    </w:rPr>
  </w:style>
  <w:style w:type="character" w:styleId="ac">
    <w:name w:val="annotation reference"/>
    <w:semiHidden/>
    <w:rsid w:val="00F45790"/>
    <w:rPr>
      <w:sz w:val="16"/>
      <w:szCs w:val="16"/>
    </w:rPr>
  </w:style>
  <w:style w:type="paragraph" w:styleId="ad">
    <w:name w:val="annotation text"/>
    <w:basedOn w:val="a"/>
    <w:link w:val="Char1"/>
    <w:semiHidden/>
    <w:rsid w:val="00F45790"/>
    <w:rPr>
      <w:szCs w:val="20"/>
    </w:rPr>
  </w:style>
  <w:style w:type="paragraph" w:styleId="ae">
    <w:name w:val="annotation subject"/>
    <w:basedOn w:val="ad"/>
    <w:next w:val="ad"/>
    <w:semiHidden/>
    <w:rsid w:val="00F45790"/>
    <w:rPr>
      <w:b/>
      <w:bCs/>
    </w:rPr>
  </w:style>
  <w:style w:type="paragraph" w:customStyle="1" w:styleId="CharChar1CharCharCharCharCharCharCharCharCharCharCharCharCharCharChar">
    <w:name w:val="Char Char1 Char Char Char Char Char Char Char Char Char Char Char Char Char Char Char"/>
    <w:semiHidden/>
    <w:rsid w:val="007D0B4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10">
    <w:name w:val="index 1"/>
    <w:basedOn w:val="a"/>
    <w:semiHidden/>
    <w:rsid w:val="000A5D78"/>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StyleHeading1NMPHeading1H1h11h12h13h14h15h16appheadin">
    <w:name w:val="Style Heading 1NMP Heading 1H1h11h12h13h14h15h16app headin..."/>
    <w:basedOn w:val="1"/>
    <w:rsid w:val="004905B7"/>
    <w:pPr>
      <w:numPr>
        <w:numId w:val="2"/>
      </w:numPr>
    </w:pPr>
    <w:rPr>
      <w:sz w:val="28"/>
    </w:rPr>
  </w:style>
  <w:style w:type="paragraph" w:customStyle="1" w:styleId="Comments">
    <w:name w:val="Comments"/>
    <w:basedOn w:val="a"/>
    <w:link w:val="CommentsChar"/>
    <w:qFormat/>
    <w:rsid w:val="008F5AFB"/>
    <w:pPr>
      <w:spacing w:before="40"/>
    </w:pPr>
    <w:rPr>
      <w:rFonts w:ascii="Arial" w:eastAsia="MS Mincho" w:hAnsi="Arial"/>
      <w:i/>
      <w:sz w:val="18"/>
      <w:lang w:eastAsia="en-GB"/>
    </w:rPr>
  </w:style>
  <w:style w:type="character" w:customStyle="1" w:styleId="CommentsChar">
    <w:name w:val="Comments Char"/>
    <w:link w:val="Comments"/>
    <w:rsid w:val="008F5AFB"/>
    <w:rPr>
      <w:rFonts w:ascii="Arial" w:eastAsia="MS Mincho" w:hAnsi="Arial"/>
      <w:i/>
      <w:sz w:val="18"/>
      <w:szCs w:val="24"/>
      <w:lang w:val="en-GB" w:eastAsia="en-GB" w:bidi="ar-SA"/>
    </w:rPr>
  </w:style>
  <w:style w:type="paragraph" w:customStyle="1" w:styleId="ZchnZchn">
    <w:name w:val="Zchn Zchn"/>
    <w:rsid w:val="00AA6945"/>
    <w:pPr>
      <w:keepNext/>
      <w:numPr>
        <w:numId w:val="4"/>
      </w:numPr>
      <w:suppressAutoHyphens/>
      <w:autoSpaceDE w:val="0"/>
      <w:spacing w:before="60" w:after="60"/>
      <w:jc w:val="both"/>
    </w:pPr>
    <w:rPr>
      <w:rFonts w:ascii="Arial" w:eastAsia="SimSun" w:hAnsi="Arial" w:cs="Arial"/>
      <w:color w:val="0000FF"/>
      <w:kern w:val="1"/>
      <w:lang w:eastAsia="ar-SA"/>
    </w:rPr>
  </w:style>
  <w:style w:type="character" w:customStyle="1" w:styleId="3Char0">
    <w:name w:val="标题 3 Char"/>
    <w:aliases w:val="no break Char,H3 Char,Underrubrik2 Char,h3 Char,Memo Heading 3 Char,hello Char,Titre 3 Car Char,no break Car Char,H3 Car Char,Underrubrik2 Car Char,h3 Car Char,Memo Heading 3 Car Char,hello Car Char,Heading 3 Char Car Char,H3 Char Car Char"/>
    <w:rsid w:val="00C32C04"/>
    <w:rPr>
      <w:rFonts w:ascii="Times" w:hAnsi="Times"/>
      <w:lang w:bidi="ar-SA"/>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link w:val="4"/>
    <w:rsid w:val="00C32C04"/>
    <w:rPr>
      <w:rFonts w:ascii="Arial" w:hAnsi="Arial" w:cs="Arial"/>
      <w:b/>
      <w:bCs/>
      <w:i/>
      <w:szCs w:val="26"/>
      <w:lang w:val="en-GB" w:eastAsia="en-US"/>
    </w:rPr>
  </w:style>
  <w:style w:type="character" w:customStyle="1" w:styleId="5Char0">
    <w:name w:val="标题 5 Char"/>
    <w:aliases w:val="H5 Char1"/>
    <w:link w:val="50"/>
    <w:rsid w:val="00C32C04"/>
    <w:rPr>
      <w:rFonts w:ascii="Arial" w:hAnsi="Arial"/>
      <w:lang w:bidi="ar-SA"/>
    </w:rPr>
  </w:style>
  <w:style w:type="paragraph" w:customStyle="1" w:styleId="50">
    <w:name w:val="标题 5"/>
    <w:aliases w:val="H5"/>
    <w:basedOn w:val="a"/>
    <w:link w:val="5Char0"/>
    <w:rsid w:val="00C32C04"/>
    <w:pPr>
      <w:keepNext/>
      <w:tabs>
        <w:tab w:val="num" w:pos="1008"/>
      </w:tabs>
      <w:spacing w:before="240" w:after="60"/>
      <w:ind w:left="1008" w:hanging="1008"/>
    </w:pPr>
    <w:rPr>
      <w:rFonts w:ascii="Arial" w:hAnsi="Arial"/>
      <w:szCs w:val="20"/>
      <w:lang w:val="x-none" w:eastAsia="x-none"/>
    </w:rPr>
  </w:style>
  <w:style w:type="paragraph" w:customStyle="1" w:styleId="80">
    <w:name w:val="标题 8"/>
    <w:aliases w:val="Table Heading"/>
    <w:basedOn w:val="a"/>
    <w:rsid w:val="00C32C04"/>
    <w:pPr>
      <w:tabs>
        <w:tab w:val="num" w:pos="1440"/>
      </w:tabs>
      <w:spacing w:before="240" w:after="60"/>
      <w:ind w:left="1440" w:hanging="1440"/>
    </w:pPr>
    <w:rPr>
      <w:rFonts w:ascii="Times New Roman" w:eastAsia="MS PGothic" w:hAnsi="Times New Roman"/>
      <w:i/>
      <w:iCs/>
      <w:sz w:val="24"/>
      <w:lang w:val="en-US" w:eastAsia="ja-JP"/>
    </w:rPr>
  </w:style>
  <w:style w:type="paragraph" w:customStyle="1" w:styleId="90">
    <w:name w:val="标题 9"/>
    <w:aliases w:val="Figure Heading,FH"/>
    <w:basedOn w:val="a"/>
    <w:rsid w:val="00C32C04"/>
    <w:pPr>
      <w:tabs>
        <w:tab w:val="num" w:pos="1584"/>
      </w:tabs>
      <w:spacing w:before="240" w:after="60"/>
      <w:ind w:left="1584" w:hanging="1584"/>
    </w:pPr>
    <w:rPr>
      <w:rFonts w:ascii="Arial" w:eastAsia="MS PGothic" w:hAnsi="Arial" w:cs="Arial"/>
      <w:sz w:val="22"/>
      <w:szCs w:val="22"/>
      <w:lang w:val="en-US" w:eastAsia="ja-JP"/>
    </w:rPr>
  </w:style>
  <w:style w:type="paragraph" w:customStyle="1" w:styleId="60">
    <w:name w:val="标题 6"/>
    <w:basedOn w:val="a"/>
    <w:rsid w:val="00C32C04"/>
    <w:pPr>
      <w:tabs>
        <w:tab w:val="num" w:pos="1152"/>
      </w:tabs>
    </w:pPr>
    <w:rPr>
      <w:rFonts w:eastAsia="MS PGothic" w:cs="Times"/>
      <w:szCs w:val="20"/>
      <w:lang w:val="en-US" w:eastAsia="ja-JP"/>
    </w:rPr>
  </w:style>
  <w:style w:type="paragraph" w:customStyle="1" w:styleId="70">
    <w:name w:val="标题 7"/>
    <w:basedOn w:val="a"/>
    <w:rsid w:val="00C32C04"/>
    <w:pPr>
      <w:tabs>
        <w:tab w:val="num" w:pos="1296"/>
      </w:tabs>
    </w:pPr>
    <w:rPr>
      <w:rFonts w:eastAsia="MS PGothic" w:cs="Times"/>
      <w:szCs w:val="20"/>
      <w:lang w:val="en-US" w:eastAsia="ja-JP"/>
    </w:rPr>
  </w:style>
  <w:style w:type="paragraph" w:styleId="af">
    <w:name w:val="footer"/>
    <w:basedOn w:val="a"/>
    <w:link w:val="Char2"/>
    <w:rsid w:val="00B6529D"/>
    <w:pPr>
      <w:tabs>
        <w:tab w:val="center" w:pos="4252"/>
        <w:tab w:val="right" w:pos="8504"/>
      </w:tabs>
      <w:snapToGrid w:val="0"/>
    </w:pPr>
  </w:style>
  <w:style w:type="character" w:customStyle="1" w:styleId="Char2">
    <w:name w:val="바닥글 Char"/>
    <w:link w:val="af"/>
    <w:rsid w:val="00B6529D"/>
    <w:rPr>
      <w:rFonts w:ascii="Times" w:hAnsi="Times"/>
      <w:szCs w:val="24"/>
      <w:lang w:val="en-GB" w:eastAsia="en-US"/>
    </w:rPr>
  </w:style>
  <w:style w:type="character" w:customStyle="1" w:styleId="Char1">
    <w:name w:val="메모 텍스트 Char"/>
    <w:link w:val="ad"/>
    <w:semiHidden/>
    <w:locked/>
    <w:rsid w:val="009D1595"/>
    <w:rPr>
      <w:rFonts w:ascii="Times" w:hAnsi="Times"/>
      <w:lang w:val="en-GB" w:eastAsia="en-US"/>
    </w:rPr>
  </w:style>
  <w:style w:type="character" w:customStyle="1" w:styleId="5Char">
    <w:name w:val="제목 5 Char"/>
    <w:link w:val="5"/>
    <w:locked/>
    <w:rsid w:val="00731779"/>
    <w:rPr>
      <w:rFonts w:ascii="Arial" w:hAnsi="Arial"/>
      <w:b/>
      <w:iCs/>
      <w:sz w:val="18"/>
      <w:szCs w:val="26"/>
      <w:lang w:val="en-GB" w:eastAsia="en-US"/>
    </w:rPr>
  </w:style>
  <w:style w:type="paragraph" w:styleId="af0">
    <w:name w:val="caption"/>
    <w:basedOn w:val="a"/>
    <w:next w:val="a"/>
    <w:unhideWhenUsed/>
    <w:qFormat/>
    <w:rsid w:val="00A64B04"/>
    <w:rPr>
      <w:b/>
      <w:bCs/>
      <w:szCs w:val="20"/>
    </w:rPr>
  </w:style>
  <w:style w:type="paragraph" w:styleId="af1">
    <w:name w:val="List Paragraph"/>
    <w:basedOn w:val="a"/>
    <w:uiPriority w:val="34"/>
    <w:qFormat/>
    <w:rsid w:val="00D26C50"/>
    <w:pPr>
      <w:overflowPunct w:val="0"/>
      <w:autoSpaceDE w:val="0"/>
      <w:autoSpaceDN w:val="0"/>
      <w:adjustRightInd w:val="0"/>
      <w:spacing w:after="120"/>
      <w:ind w:left="720"/>
      <w:jc w:val="both"/>
      <w:textAlignment w:val="baseline"/>
    </w:pPr>
    <w:rPr>
      <w:rFonts w:ascii="Times New Roman" w:eastAsia="맑은 고딕" w:hAnsi="Times New Roman"/>
      <w:sz w:val="22"/>
      <w:szCs w:val="20"/>
      <w:lang w:eastAsia="zh-CN"/>
    </w:rPr>
  </w:style>
  <w:style w:type="table" w:styleId="af2">
    <w:name w:val="Table Grid"/>
    <w:basedOn w:val="a1"/>
    <w:uiPriority w:val="59"/>
    <w:rsid w:val="00D26C50"/>
    <w:rPr>
      <w:rFonts w:ascii="Calibri" w:eastAsia="맑은 고딕"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
    <w:link w:val="TAHCar"/>
    <w:rsid w:val="00FD3B25"/>
    <w:pPr>
      <w:keepNext/>
      <w:keepLines/>
      <w:jc w:val="center"/>
    </w:pPr>
    <w:rPr>
      <w:rFonts w:ascii="Arial" w:eastAsia="맑은 고딕" w:hAnsi="Arial"/>
      <w:b/>
      <w:sz w:val="18"/>
      <w:szCs w:val="20"/>
    </w:rPr>
  </w:style>
  <w:style w:type="paragraph" w:customStyle="1" w:styleId="TAC">
    <w:name w:val="TAC"/>
    <w:basedOn w:val="a"/>
    <w:link w:val="TACChar"/>
    <w:rsid w:val="00FD3B25"/>
    <w:pPr>
      <w:keepNext/>
      <w:keepLines/>
      <w:jc w:val="center"/>
    </w:pPr>
    <w:rPr>
      <w:rFonts w:ascii="Arial" w:eastAsia="맑은 고딕" w:hAnsi="Arial"/>
      <w:sz w:val="18"/>
      <w:szCs w:val="20"/>
    </w:rPr>
  </w:style>
  <w:style w:type="paragraph" w:customStyle="1" w:styleId="TAL">
    <w:name w:val="TAL"/>
    <w:basedOn w:val="a"/>
    <w:link w:val="TALCar"/>
    <w:rsid w:val="001D61BA"/>
    <w:pPr>
      <w:keepNext/>
      <w:keepLines/>
      <w:overflowPunct w:val="0"/>
      <w:autoSpaceDE w:val="0"/>
      <w:autoSpaceDN w:val="0"/>
      <w:adjustRightInd w:val="0"/>
      <w:textAlignment w:val="baseline"/>
    </w:pPr>
    <w:rPr>
      <w:rFonts w:ascii="Arial" w:eastAsiaTheme="minorEastAsia" w:hAnsi="Arial"/>
      <w:sz w:val="18"/>
      <w:szCs w:val="20"/>
    </w:rPr>
  </w:style>
  <w:style w:type="paragraph" w:customStyle="1" w:styleId="TAN">
    <w:name w:val="TAN"/>
    <w:basedOn w:val="TAL"/>
    <w:rsid w:val="001D61BA"/>
    <w:pPr>
      <w:ind w:left="851" w:hanging="851"/>
    </w:pPr>
  </w:style>
  <w:style w:type="character" w:customStyle="1" w:styleId="TALCar">
    <w:name w:val="TAL Car"/>
    <w:link w:val="TAL"/>
    <w:rsid w:val="001D61BA"/>
    <w:rPr>
      <w:rFonts w:ascii="Arial" w:eastAsiaTheme="minorEastAsia" w:hAnsi="Arial"/>
      <w:sz w:val="18"/>
      <w:lang w:val="en-GB" w:eastAsia="en-US"/>
    </w:rPr>
  </w:style>
  <w:style w:type="character" w:customStyle="1" w:styleId="TACChar">
    <w:name w:val="TAC Char"/>
    <w:link w:val="TAC"/>
    <w:rsid w:val="004320CE"/>
    <w:rPr>
      <w:rFonts w:ascii="Arial" w:eastAsia="맑은 고딕" w:hAnsi="Arial"/>
      <w:sz w:val="18"/>
      <w:lang w:val="en-GB" w:eastAsia="en-US"/>
    </w:rPr>
  </w:style>
  <w:style w:type="character" w:customStyle="1" w:styleId="TAHCar">
    <w:name w:val="TAH Car"/>
    <w:link w:val="TAH"/>
    <w:rsid w:val="004320CE"/>
    <w:rPr>
      <w:rFonts w:ascii="Arial" w:eastAsia="맑은 고딕" w:hAnsi="Arial"/>
      <w:b/>
      <w:sz w:val="18"/>
      <w:lang w:val="en-GB" w:eastAsia="en-US"/>
    </w:rPr>
  </w:style>
  <w:style w:type="paragraph" w:customStyle="1" w:styleId="StatementHeading">
    <w:name w:val="Statement Heading"/>
    <w:basedOn w:val="a"/>
    <w:next w:val="a"/>
    <w:qFormat/>
    <w:rsid w:val="00BF10D5"/>
    <w:pPr>
      <w:keepNext/>
      <w:spacing w:before="100" w:beforeAutospacing="1"/>
      <w:ind w:left="601" w:hanging="601"/>
    </w:pPr>
    <w:rPr>
      <w:rFonts w:ascii="Times New Roman" w:hAnsi="Times New Roman"/>
      <w:b/>
      <w:i/>
      <w:sz w:val="22"/>
      <w:lang w:val="en-US" w:eastAsia="ko-KR"/>
    </w:rPr>
  </w:style>
  <w:style w:type="paragraph" w:customStyle="1" w:styleId="ZU">
    <w:name w:val="ZU"/>
    <w:rsid w:val="00194B5B"/>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character" w:customStyle="1" w:styleId="Char">
    <w:name w:val="각주 텍스트 Char"/>
    <w:basedOn w:val="a0"/>
    <w:link w:val="a5"/>
    <w:semiHidden/>
    <w:rsid w:val="00A30EAF"/>
    <w:rPr>
      <w:rFonts w:ascii="Times" w:hAnsi="Times"/>
      <w:lang w:eastAsia="en-US"/>
    </w:r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4"/>
    <w:locked/>
    <w:rsid w:val="006B432B"/>
    <w:rPr>
      <w:rFonts w:ascii="Times" w:hAnsi="Times"/>
      <w:szCs w:val="24"/>
      <w:lang w:val="en-GB" w:eastAsia="en-US"/>
    </w:rPr>
  </w:style>
  <w:style w:type="paragraph" w:customStyle="1" w:styleId="LGTdoc">
    <w:name w:val="LGTdoc_본문"/>
    <w:basedOn w:val="a"/>
    <w:rsid w:val="000B0580"/>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E6853"/>
    <w:rPr>
      <w:rFonts w:ascii="Times" w:hAnsi="Times"/>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标题 1,Heading 1 Char,Alt+1,Alt+11,Alt+12,Alt+13"/>
    <w:basedOn w:val="a"/>
    <w:next w:val="a"/>
    <w:qFormat/>
    <w:rsid w:val="0089225B"/>
    <w:pPr>
      <w:keepNext/>
      <w:numPr>
        <w:numId w:val="3"/>
      </w:numPr>
      <w:spacing w:before="240" w:after="60"/>
      <w:outlineLvl w:val="0"/>
    </w:pPr>
    <w:rPr>
      <w:rFonts w:ascii="Arial" w:hAnsi="Arial" w:cs="Arial"/>
      <w:b/>
      <w:bCs/>
      <w:kern w:val="32"/>
      <w:sz w:val="32"/>
      <w:szCs w:val="32"/>
    </w:rPr>
  </w:style>
  <w:style w:type="paragraph" w:styleId="2">
    <w:name w:val="heading 2"/>
    <w:aliases w:val="H2,h2,Head2A,2,UNDERRUBRIK 1-2,DO NOT USE_h2,h21,Heading 2 Char,H2 Char,h2 Char,标题 2"/>
    <w:basedOn w:val="a"/>
    <w:next w:val="a"/>
    <w:qFormat/>
    <w:rsid w:val="0089225B"/>
    <w:pPr>
      <w:keepNext/>
      <w:numPr>
        <w:ilvl w:val="1"/>
        <w:numId w:val="3"/>
      </w:numPr>
      <w:spacing w:before="240" w:after="60"/>
      <w:outlineLvl w:val="1"/>
    </w:pPr>
    <w:rPr>
      <w:rFonts w:ascii="Arial" w:hAnsi="Arial" w:cs="Arial"/>
      <w:b/>
      <w:bCs/>
      <w:i/>
      <w:iCs/>
      <w:sz w:val="24"/>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
    <w:basedOn w:val="a"/>
    <w:next w:val="a"/>
    <w:link w:val="3Char"/>
    <w:qFormat/>
    <w:rsid w:val="00A03C5E"/>
    <w:pPr>
      <w:keepNext/>
      <w:numPr>
        <w:ilvl w:val="2"/>
        <w:numId w:val="3"/>
      </w:numPr>
      <w:spacing w:before="240" w:after="60"/>
      <w:outlineLvl w:val="2"/>
    </w:pPr>
    <w:rPr>
      <w:rFonts w:ascii="Arial" w:hAnsi="Arial" w:cs="Arial"/>
      <w:b/>
      <w:bCs/>
      <w:szCs w:val="26"/>
    </w:rPr>
  </w:style>
  <w:style w:type="paragraph" w:styleId="4">
    <w:name w:val="heading 4"/>
    <w:aliases w:val="h4,H4,H41,h41,H42,h42,H43,h43,H411,h411,H421,h421,H44,h44,H412,h412,H422,h422,H431,h431,H45,h45,H413,h413,H423,h423,H432,h432,H46,h46,H47,h47,Memo Heading 4,Memo Heading 5,标题 4,heading 4"/>
    <w:basedOn w:val="3"/>
    <w:next w:val="a"/>
    <w:link w:val="4Char"/>
    <w:qFormat/>
    <w:rsid w:val="0089225B"/>
    <w:pPr>
      <w:numPr>
        <w:ilvl w:val="3"/>
      </w:numPr>
      <w:outlineLvl w:val="3"/>
    </w:pPr>
    <w:rPr>
      <w:i/>
    </w:rPr>
  </w:style>
  <w:style w:type="paragraph" w:styleId="5">
    <w:name w:val="heading 5"/>
    <w:basedOn w:val="4"/>
    <w:next w:val="a"/>
    <w:link w:val="5Char"/>
    <w:qFormat/>
    <w:rsid w:val="0089225B"/>
    <w:pPr>
      <w:numPr>
        <w:ilvl w:val="4"/>
      </w:numPr>
      <w:outlineLvl w:val="4"/>
    </w:pPr>
    <w:rPr>
      <w:rFonts w:cs="Times New Roman"/>
      <w:bCs w:val="0"/>
      <w:i w:val="0"/>
      <w:iCs/>
      <w:sz w:val="18"/>
    </w:rPr>
  </w:style>
  <w:style w:type="paragraph" w:styleId="6">
    <w:name w:val="heading 6"/>
    <w:basedOn w:val="a"/>
    <w:next w:val="a"/>
    <w:qFormat/>
    <w:rsid w:val="0089225B"/>
    <w:pPr>
      <w:numPr>
        <w:ilvl w:val="5"/>
        <w:numId w:val="3"/>
      </w:numPr>
      <w:spacing w:before="240" w:after="60"/>
      <w:outlineLvl w:val="5"/>
    </w:pPr>
    <w:rPr>
      <w:rFonts w:ascii="Times New Roman" w:hAnsi="Times New Roman"/>
      <w:b/>
      <w:bCs/>
      <w:sz w:val="22"/>
      <w:szCs w:val="22"/>
    </w:rPr>
  </w:style>
  <w:style w:type="paragraph" w:styleId="7">
    <w:name w:val="heading 7"/>
    <w:basedOn w:val="a"/>
    <w:next w:val="a"/>
    <w:qFormat/>
    <w:rsid w:val="0089225B"/>
    <w:pPr>
      <w:numPr>
        <w:ilvl w:val="6"/>
        <w:numId w:val="3"/>
      </w:numPr>
      <w:spacing w:before="240" w:after="60"/>
      <w:outlineLvl w:val="6"/>
    </w:pPr>
    <w:rPr>
      <w:rFonts w:ascii="Times New Roman" w:hAnsi="Times New Roman"/>
      <w:sz w:val="24"/>
    </w:rPr>
  </w:style>
  <w:style w:type="paragraph" w:styleId="8">
    <w:name w:val="heading 8"/>
    <w:basedOn w:val="a"/>
    <w:next w:val="a"/>
    <w:qFormat/>
    <w:rsid w:val="0089225B"/>
    <w:pPr>
      <w:numPr>
        <w:ilvl w:val="7"/>
        <w:numId w:val="3"/>
      </w:numPr>
      <w:spacing w:before="240" w:after="60"/>
      <w:outlineLvl w:val="7"/>
    </w:pPr>
    <w:rPr>
      <w:rFonts w:ascii="Times New Roman" w:hAnsi="Times New Roman"/>
      <w:i/>
      <w:iCs/>
      <w:sz w:val="24"/>
    </w:rPr>
  </w:style>
  <w:style w:type="paragraph" w:styleId="9">
    <w:name w:val="heading 9"/>
    <w:basedOn w:val="a"/>
    <w:next w:val="a"/>
    <w:qFormat/>
    <w:rsid w:val="0089225B"/>
    <w:pPr>
      <w:numPr>
        <w:ilvl w:val="8"/>
        <w:numId w:val="3"/>
      </w:num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docHeader2">
    <w:name w:val="Tdoc_Header_2"/>
    <w:basedOn w:val="a"/>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1"/>
    <w:next w:val="a3"/>
    <w:autoRedefine/>
    <w:pPr>
      <w:numPr>
        <w:numId w:val="1"/>
      </w:numPr>
      <w:spacing w:after="120"/>
      <w:ind w:left="357" w:hanging="357"/>
      <w:jc w:val="both"/>
    </w:pPr>
    <w:rPr>
      <w:rFonts w:cs="Times New Roman"/>
      <w:bCs w:val="0"/>
      <w:noProof/>
      <w:kern w:val="28"/>
      <w:sz w:val="24"/>
      <w:szCs w:val="20"/>
      <w:lang w:val="en-US"/>
    </w:rPr>
  </w:style>
  <w:style w:type="paragraph" w:customStyle="1" w:styleId="TdocHeader1">
    <w:name w:val="Tdoc_Header_1"/>
    <w:basedOn w:val="a4"/>
    <w:pPr>
      <w:widowControl w:val="0"/>
      <w:tabs>
        <w:tab w:val="clear" w:pos="4536"/>
        <w:tab w:val="right" w:pos="10206"/>
      </w:tabs>
      <w:jc w:val="both"/>
    </w:pPr>
    <w:rPr>
      <w:rFonts w:ascii="Arial" w:hAnsi="Arial"/>
      <w:b/>
      <w:szCs w:val="20"/>
    </w:rPr>
  </w:style>
  <w:style w:type="paragraph" w:styleId="a5">
    <w:name w:val="footnote text"/>
    <w:basedOn w:val="a"/>
    <w:link w:val="Char"/>
    <w:semiHidden/>
    <w:pPr>
      <w:jc w:val="both"/>
    </w:pPr>
    <w:rPr>
      <w:szCs w:val="20"/>
      <w:lang w:val="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pPr>
      <w:tabs>
        <w:tab w:val="center" w:pos="4536"/>
        <w:tab w:val="right" w:pos="9072"/>
      </w:tabs>
    </w:pPr>
  </w:style>
  <w:style w:type="paragraph" w:styleId="a6">
    <w:name w:val="Document Map"/>
    <w:basedOn w:val="a"/>
    <w:semiHidden/>
    <w:pPr>
      <w:shd w:val="clear" w:color="auto" w:fill="000080"/>
    </w:pPr>
    <w:rPr>
      <w:rFonts w:ascii="Tahoma" w:hAnsi="Tahoma" w:cs="Tahoma"/>
    </w:rPr>
  </w:style>
  <w:style w:type="paragraph" w:styleId="a3">
    <w:name w:val="Body Text"/>
    <w:aliases w:val="bt"/>
    <w:basedOn w:val="a"/>
    <w:pPr>
      <w:spacing w:after="120"/>
      <w:jc w:val="both"/>
    </w:pPr>
  </w:style>
  <w:style w:type="paragraph" w:customStyle="1" w:styleId="TdocHeading2">
    <w:name w:val="Tdoc_Heading_2"/>
    <w:basedOn w:val="a"/>
  </w:style>
  <w:style w:type="character" w:styleId="a7">
    <w:name w:val="Hyperlink"/>
    <w:uiPriority w:val="99"/>
    <w:rPr>
      <w:color w:val="0000FF"/>
      <w:u w:val="single"/>
    </w:rPr>
  </w:style>
  <w:style w:type="character" w:styleId="a8">
    <w:name w:val="FollowedHyperlink"/>
    <w:rsid w:val="00E10770"/>
    <w:rPr>
      <w:color w:val="0000FF"/>
      <w:u w:val="single"/>
    </w:rPr>
  </w:style>
  <w:style w:type="paragraph" w:styleId="a9">
    <w:name w:val="Balloon Text"/>
    <w:basedOn w:val="a"/>
    <w:semiHidden/>
    <w:rPr>
      <w:rFonts w:ascii="Tahoma" w:hAnsi="Tahoma" w:cs="Tahoma"/>
      <w:sz w:val="16"/>
      <w:szCs w:val="16"/>
    </w:rPr>
  </w:style>
  <w:style w:type="paragraph" w:customStyle="1" w:styleId="NO">
    <w:name w:val="NO"/>
    <w:basedOn w:val="a"/>
    <w:rsid w:val="00663BC6"/>
    <w:pPr>
      <w:keepLines/>
      <w:ind w:left="1135" w:hanging="851"/>
    </w:pPr>
    <w:rPr>
      <w:rFonts w:ascii="Times New Roman" w:hAnsi="Times New Roman"/>
      <w:sz w:val="24"/>
      <w:szCs w:val="20"/>
    </w:rPr>
  </w:style>
  <w:style w:type="paragraph" w:customStyle="1" w:styleId="h1">
    <w:name w:val="h1"/>
    <w:basedOn w:val="a"/>
  </w:style>
  <w:style w:type="character" w:customStyle="1" w:styleId="3Char">
    <w:name w:val="제목 3 Char"/>
    <w:aliases w:val="no break Char1,H3 Char1,Underrubrik2 Char1,h3 Char1,Memo Heading 3 Char1,hello Char1,Titre 3 Car Char1,no break Car Char1,H3 Car Char1,Underrubrik2 Car Char1,h3 Car Char1,Memo Heading 3 Car Char1,hello Car Char1,Heading 3 Char Car Char1"/>
    <w:link w:val="3"/>
    <w:rsid w:val="00A03C5E"/>
    <w:rPr>
      <w:rFonts w:ascii="Arial" w:hAnsi="Arial" w:cs="Arial"/>
      <w:b/>
      <w:bCs/>
      <w:szCs w:val="26"/>
      <w:lang w:val="en-GB" w:eastAsia="en-US"/>
    </w:rPr>
  </w:style>
  <w:style w:type="paragraph" w:styleId="aa">
    <w:name w:val="Normal (Web)"/>
    <w:basedOn w:val="a"/>
    <w:rsid w:val="00DF3AA6"/>
    <w:pPr>
      <w:spacing w:before="100" w:beforeAutospacing="1" w:after="100" w:afterAutospacing="1"/>
    </w:pPr>
    <w:rPr>
      <w:rFonts w:ascii="Arial" w:eastAsia="SimSun" w:hAnsi="Arial" w:cs="Arial"/>
      <w:color w:val="493118"/>
      <w:sz w:val="18"/>
      <w:szCs w:val="18"/>
      <w:lang w:val="en-US" w:eastAsia="zh-CN"/>
    </w:rPr>
  </w:style>
  <w:style w:type="character" w:styleId="ab">
    <w:name w:val="Emphasis"/>
    <w:qFormat/>
    <w:rsid w:val="000E4D41"/>
    <w:rPr>
      <w:i/>
      <w:iCs/>
    </w:rPr>
  </w:style>
  <w:style w:type="character" w:styleId="ac">
    <w:name w:val="annotation reference"/>
    <w:semiHidden/>
    <w:rsid w:val="00F45790"/>
    <w:rPr>
      <w:sz w:val="16"/>
      <w:szCs w:val="16"/>
    </w:rPr>
  </w:style>
  <w:style w:type="paragraph" w:styleId="ad">
    <w:name w:val="annotation text"/>
    <w:basedOn w:val="a"/>
    <w:link w:val="Char1"/>
    <w:semiHidden/>
    <w:rsid w:val="00F45790"/>
    <w:rPr>
      <w:szCs w:val="20"/>
    </w:rPr>
  </w:style>
  <w:style w:type="paragraph" w:styleId="ae">
    <w:name w:val="annotation subject"/>
    <w:basedOn w:val="ad"/>
    <w:next w:val="ad"/>
    <w:semiHidden/>
    <w:rsid w:val="00F45790"/>
    <w:rPr>
      <w:b/>
      <w:bCs/>
    </w:rPr>
  </w:style>
  <w:style w:type="paragraph" w:customStyle="1" w:styleId="CharChar1CharCharCharCharCharCharCharCharCharCharCharCharCharCharChar">
    <w:name w:val="Char Char1 Char Char Char Char Char Char Char Char Char Char Char Char Char Char Char"/>
    <w:semiHidden/>
    <w:rsid w:val="007D0B4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10">
    <w:name w:val="index 1"/>
    <w:basedOn w:val="a"/>
    <w:semiHidden/>
    <w:rsid w:val="000A5D78"/>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StyleHeading1NMPHeading1H1h11h12h13h14h15h16appheadin">
    <w:name w:val="Style Heading 1NMP Heading 1H1h11h12h13h14h15h16app headin..."/>
    <w:basedOn w:val="1"/>
    <w:rsid w:val="004905B7"/>
    <w:pPr>
      <w:numPr>
        <w:numId w:val="2"/>
      </w:numPr>
    </w:pPr>
    <w:rPr>
      <w:sz w:val="28"/>
    </w:rPr>
  </w:style>
  <w:style w:type="paragraph" w:customStyle="1" w:styleId="Comments">
    <w:name w:val="Comments"/>
    <w:basedOn w:val="a"/>
    <w:link w:val="CommentsChar"/>
    <w:qFormat/>
    <w:rsid w:val="008F5AFB"/>
    <w:pPr>
      <w:spacing w:before="40"/>
    </w:pPr>
    <w:rPr>
      <w:rFonts w:ascii="Arial" w:eastAsia="MS Mincho" w:hAnsi="Arial"/>
      <w:i/>
      <w:sz w:val="18"/>
      <w:lang w:eastAsia="en-GB"/>
    </w:rPr>
  </w:style>
  <w:style w:type="character" w:customStyle="1" w:styleId="CommentsChar">
    <w:name w:val="Comments Char"/>
    <w:link w:val="Comments"/>
    <w:rsid w:val="008F5AFB"/>
    <w:rPr>
      <w:rFonts w:ascii="Arial" w:eastAsia="MS Mincho" w:hAnsi="Arial"/>
      <w:i/>
      <w:sz w:val="18"/>
      <w:szCs w:val="24"/>
      <w:lang w:val="en-GB" w:eastAsia="en-GB" w:bidi="ar-SA"/>
    </w:rPr>
  </w:style>
  <w:style w:type="paragraph" w:customStyle="1" w:styleId="ZchnZchn">
    <w:name w:val="Zchn Zchn"/>
    <w:rsid w:val="00AA6945"/>
    <w:pPr>
      <w:keepNext/>
      <w:numPr>
        <w:numId w:val="4"/>
      </w:numPr>
      <w:suppressAutoHyphens/>
      <w:autoSpaceDE w:val="0"/>
      <w:spacing w:before="60" w:after="60"/>
      <w:jc w:val="both"/>
    </w:pPr>
    <w:rPr>
      <w:rFonts w:ascii="Arial" w:eastAsia="SimSun" w:hAnsi="Arial" w:cs="Arial"/>
      <w:color w:val="0000FF"/>
      <w:kern w:val="1"/>
      <w:lang w:eastAsia="ar-SA"/>
    </w:rPr>
  </w:style>
  <w:style w:type="character" w:customStyle="1" w:styleId="3Char0">
    <w:name w:val="标题 3 Char"/>
    <w:aliases w:val="no break Char,H3 Char,Underrubrik2 Char,h3 Char,Memo Heading 3 Char,hello Char,Titre 3 Car Char,no break Car Char,H3 Car Char,Underrubrik2 Car Char,h3 Car Char,Memo Heading 3 Car Char,hello Car Char,Heading 3 Char Car Char,H3 Char Car Char"/>
    <w:rsid w:val="00C32C04"/>
    <w:rPr>
      <w:rFonts w:ascii="Times" w:hAnsi="Times"/>
      <w:lang w:bidi="ar-SA"/>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link w:val="4"/>
    <w:rsid w:val="00C32C04"/>
    <w:rPr>
      <w:rFonts w:ascii="Arial" w:hAnsi="Arial" w:cs="Arial"/>
      <w:b/>
      <w:bCs/>
      <w:i/>
      <w:szCs w:val="26"/>
      <w:lang w:val="en-GB" w:eastAsia="en-US"/>
    </w:rPr>
  </w:style>
  <w:style w:type="character" w:customStyle="1" w:styleId="5Char0">
    <w:name w:val="标题 5 Char"/>
    <w:aliases w:val="H5 Char1"/>
    <w:link w:val="50"/>
    <w:rsid w:val="00C32C04"/>
    <w:rPr>
      <w:rFonts w:ascii="Arial" w:hAnsi="Arial"/>
      <w:lang w:bidi="ar-SA"/>
    </w:rPr>
  </w:style>
  <w:style w:type="paragraph" w:customStyle="1" w:styleId="50">
    <w:name w:val="标题 5"/>
    <w:aliases w:val="H5"/>
    <w:basedOn w:val="a"/>
    <w:link w:val="5Char0"/>
    <w:rsid w:val="00C32C04"/>
    <w:pPr>
      <w:keepNext/>
      <w:tabs>
        <w:tab w:val="num" w:pos="1008"/>
      </w:tabs>
      <w:spacing w:before="240" w:after="60"/>
      <w:ind w:left="1008" w:hanging="1008"/>
    </w:pPr>
    <w:rPr>
      <w:rFonts w:ascii="Arial" w:hAnsi="Arial"/>
      <w:szCs w:val="20"/>
      <w:lang w:val="x-none" w:eastAsia="x-none"/>
    </w:rPr>
  </w:style>
  <w:style w:type="paragraph" w:customStyle="1" w:styleId="80">
    <w:name w:val="标题 8"/>
    <w:aliases w:val="Table Heading"/>
    <w:basedOn w:val="a"/>
    <w:rsid w:val="00C32C04"/>
    <w:pPr>
      <w:tabs>
        <w:tab w:val="num" w:pos="1440"/>
      </w:tabs>
      <w:spacing w:before="240" w:after="60"/>
      <w:ind w:left="1440" w:hanging="1440"/>
    </w:pPr>
    <w:rPr>
      <w:rFonts w:ascii="Times New Roman" w:eastAsia="MS PGothic" w:hAnsi="Times New Roman"/>
      <w:i/>
      <w:iCs/>
      <w:sz w:val="24"/>
      <w:lang w:val="en-US" w:eastAsia="ja-JP"/>
    </w:rPr>
  </w:style>
  <w:style w:type="paragraph" w:customStyle="1" w:styleId="90">
    <w:name w:val="标题 9"/>
    <w:aliases w:val="Figure Heading,FH"/>
    <w:basedOn w:val="a"/>
    <w:rsid w:val="00C32C04"/>
    <w:pPr>
      <w:tabs>
        <w:tab w:val="num" w:pos="1584"/>
      </w:tabs>
      <w:spacing w:before="240" w:after="60"/>
      <w:ind w:left="1584" w:hanging="1584"/>
    </w:pPr>
    <w:rPr>
      <w:rFonts w:ascii="Arial" w:eastAsia="MS PGothic" w:hAnsi="Arial" w:cs="Arial"/>
      <w:sz w:val="22"/>
      <w:szCs w:val="22"/>
      <w:lang w:val="en-US" w:eastAsia="ja-JP"/>
    </w:rPr>
  </w:style>
  <w:style w:type="paragraph" w:customStyle="1" w:styleId="60">
    <w:name w:val="标题 6"/>
    <w:basedOn w:val="a"/>
    <w:rsid w:val="00C32C04"/>
    <w:pPr>
      <w:tabs>
        <w:tab w:val="num" w:pos="1152"/>
      </w:tabs>
    </w:pPr>
    <w:rPr>
      <w:rFonts w:eastAsia="MS PGothic" w:cs="Times"/>
      <w:szCs w:val="20"/>
      <w:lang w:val="en-US" w:eastAsia="ja-JP"/>
    </w:rPr>
  </w:style>
  <w:style w:type="paragraph" w:customStyle="1" w:styleId="70">
    <w:name w:val="标题 7"/>
    <w:basedOn w:val="a"/>
    <w:rsid w:val="00C32C04"/>
    <w:pPr>
      <w:tabs>
        <w:tab w:val="num" w:pos="1296"/>
      </w:tabs>
    </w:pPr>
    <w:rPr>
      <w:rFonts w:eastAsia="MS PGothic" w:cs="Times"/>
      <w:szCs w:val="20"/>
      <w:lang w:val="en-US" w:eastAsia="ja-JP"/>
    </w:rPr>
  </w:style>
  <w:style w:type="paragraph" w:styleId="af">
    <w:name w:val="footer"/>
    <w:basedOn w:val="a"/>
    <w:link w:val="Char2"/>
    <w:rsid w:val="00B6529D"/>
    <w:pPr>
      <w:tabs>
        <w:tab w:val="center" w:pos="4252"/>
        <w:tab w:val="right" w:pos="8504"/>
      </w:tabs>
      <w:snapToGrid w:val="0"/>
    </w:pPr>
  </w:style>
  <w:style w:type="character" w:customStyle="1" w:styleId="Char2">
    <w:name w:val="바닥글 Char"/>
    <w:link w:val="af"/>
    <w:rsid w:val="00B6529D"/>
    <w:rPr>
      <w:rFonts w:ascii="Times" w:hAnsi="Times"/>
      <w:szCs w:val="24"/>
      <w:lang w:val="en-GB" w:eastAsia="en-US"/>
    </w:rPr>
  </w:style>
  <w:style w:type="character" w:customStyle="1" w:styleId="Char1">
    <w:name w:val="메모 텍스트 Char"/>
    <w:link w:val="ad"/>
    <w:semiHidden/>
    <w:locked/>
    <w:rsid w:val="009D1595"/>
    <w:rPr>
      <w:rFonts w:ascii="Times" w:hAnsi="Times"/>
      <w:lang w:val="en-GB" w:eastAsia="en-US"/>
    </w:rPr>
  </w:style>
  <w:style w:type="character" w:customStyle="1" w:styleId="5Char">
    <w:name w:val="제목 5 Char"/>
    <w:link w:val="5"/>
    <w:locked/>
    <w:rsid w:val="00731779"/>
    <w:rPr>
      <w:rFonts w:ascii="Arial" w:hAnsi="Arial"/>
      <w:b/>
      <w:iCs/>
      <w:sz w:val="18"/>
      <w:szCs w:val="26"/>
      <w:lang w:val="en-GB" w:eastAsia="en-US"/>
    </w:rPr>
  </w:style>
  <w:style w:type="paragraph" w:styleId="af0">
    <w:name w:val="caption"/>
    <w:basedOn w:val="a"/>
    <w:next w:val="a"/>
    <w:unhideWhenUsed/>
    <w:qFormat/>
    <w:rsid w:val="00A64B04"/>
    <w:rPr>
      <w:b/>
      <w:bCs/>
      <w:szCs w:val="20"/>
    </w:rPr>
  </w:style>
  <w:style w:type="paragraph" w:styleId="af1">
    <w:name w:val="List Paragraph"/>
    <w:basedOn w:val="a"/>
    <w:uiPriority w:val="34"/>
    <w:qFormat/>
    <w:rsid w:val="00D26C50"/>
    <w:pPr>
      <w:overflowPunct w:val="0"/>
      <w:autoSpaceDE w:val="0"/>
      <w:autoSpaceDN w:val="0"/>
      <w:adjustRightInd w:val="0"/>
      <w:spacing w:after="120"/>
      <w:ind w:left="720"/>
      <w:jc w:val="both"/>
      <w:textAlignment w:val="baseline"/>
    </w:pPr>
    <w:rPr>
      <w:rFonts w:ascii="Times New Roman" w:eastAsia="맑은 고딕" w:hAnsi="Times New Roman"/>
      <w:sz w:val="22"/>
      <w:szCs w:val="20"/>
      <w:lang w:eastAsia="zh-CN"/>
    </w:rPr>
  </w:style>
  <w:style w:type="table" w:styleId="af2">
    <w:name w:val="Table Grid"/>
    <w:basedOn w:val="a1"/>
    <w:uiPriority w:val="59"/>
    <w:rsid w:val="00D26C50"/>
    <w:rPr>
      <w:rFonts w:ascii="Calibri" w:eastAsia="맑은 고딕"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
    <w:link w:val="TAHCar"/>
    <w:rsid w:val="00FD3B25"/>
    <w:pPr>
      <w:keepNext/>
      <w:keepLines/>
      <w:jc w:val="center"/>
    </w:pPr>
    <w:rPr>
      <w:rFonts w:ascii="Arial" w:eastAsia="맑은 고딕" w:hAnsi="Arial"/>
      <w:b/>
      <w:sz w:val="18"/>
      <w:szCs w:val="20"/>
    </w:rPr>
  </w:style>
  <w:style w:type="paragraph" w:customStyle="1" w:styleId="TAC">
    <w:name w:val="TAC"/>
    <w:basedOn w:val="a"/>
    <w:link w:val="TACChar"/>
    <w:rsid w:val="00FD3B25"/>
    <w:pPr>
      <w:keepNext/>
      <w:keepLines/>
      <w:jc w:val="center"/>
    </w:pPr>
    <w:rPr>
      <w:rFonts w:ascii="Arial" w:eastAsia="맑은 고딕" w:hAnsi="Arial"/>
      <w:sz w:val="18"/>
      <w:szCs w:val="20"/>
    </w:rPr>
  </w:style>
  <w:style w:type="paragraph" w:customStyle="1" w:styleId="TAL">
    <w:name w:val="TAL"/>
    <w:basedOn w:val="a"/>
    <w:link w:val="TALCar"/>
    <w:rsid w:val="001D61BA"/>
    <w:pPr>
      <w:keepNext/>
      <w:keepLines/>
      <w:overflowPunct w:val="0"/>
      <w:autoSpaceDE w:val="0"/>
      <w:autoSpaceDN w:val="0"/>
      <w:adjustRightInd w:val="0"/>
      <w:textAlignment w:val="baseline"/>
    </w:pPr>
    <w:rPr>
      <w:rFonts w:ascii="Arial" w:eastAsiaTheme="minorEastAsia" w:hAnsi="Arial"/>
      <w:sz w:val="18"/>
      <w:szCs w:val="20"/>
    </w:rPr>
  </w:style>
  <w:style w:type="paragraph" w:customStyle="1" w:styleId="TAN">
    <w:name w:val="TAN"/>
    <w:basedOn w:val="TAL"/>
    <w:rsid w:val="001D61BA"/>
    <w:pPr>
      <w:ind w:left="851" w:hanging="851"/>
    </w:pPr>
  </w:style>
  <w:style w:type="character" w:customStyle="1" w:styleId="TALCar">
    <w:name w:val="TAL Car"/>
    <w:link w:val="TAL"/>
    <w:rsid w:val="001D61BA"/>
    <w:rPr>
      <w:rFonts w:ascii="Arial" w:eastAsiaTheme="minorEastAsia" w:hAnsi="Arial"/>
      <w:sz w:val="18"/>
      <w:lang w:val="en-GB" w:eastAsia="en-US"/>
    </w:rPr>
  </w:style>
  <w:style w:type="character" w:customStyle="1" w:styleId="TACChar">
    <w:name w:val="TAC Char"/>
    <w:link w:val="TAC"/>
    <w:rsid w:val="004320CE"/>
    <w:rPr>
      <w:rFonts w:ascii="Arial" w:eastAsia="맑은 고딕" w:hAnsi="Arial"/>
      <w:sz w:val="18"/>
      <w:lang w:val="en-GB" w:eastAsia="en-US"/>
    </w:rPr>
  </w:style>
  <w:style w:type="character" w:customStyle="1" w:styleId="TAHCar">
    <w:name w:val="TAH Car"/>
    <w:link w:val="TAH"/>
    <w:rsid w:val="004320CE"/>
    <w:rPr>
      <w:rFonts w:ascii="Arial" w:eastAsia="맑은 고딕" w:hAnsi="Arial"/>
      <w:b/>
      <w:sz w:val="18"/>
      <w:lang w:val="en-GB" w:eastAsia="en-US"/>
    </w:rPr>
  </w:style>
  <w:style w:type="paragraph" w:customStyle="1" w:styleId="StatementHeading">
    <w:name w:val="Statement Heading"/>
    <w:basedOn w:val="a"/>
    <w:next w:val="a"/>
    <w:qFormat/>
    <w:rsid w:val="00BF10D5"/>
    <w:pPr>
      <w:keepNext/>
      <w:spacing w:before="100" w:beforeAutospacing="1"/>
      <w:ind w:left="601" w:hanging="601"/>
    </w:pPr>
    <w:rPr>
      <w:rFonts w:ascii="Times New Roman" w:hAnsi="Times New Roman"/>
      <w:b/>
      <w:i/>
      <w:sz w:val="22"/>
      <w:lang w:val="en-US" w:eastAsia="ko-KR"/>
    </w:rPr>
  </w:style>
  <w:style w:type="paragraph" w:customStyle="1" w:styleId="ZU">
    <w:name w:val="ZU"/>
    <w:rsid w:val="00194B5B"/>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character" w:customStyle="1" w:styleId="Char">
    <w:name w:val="각주 텍스트 Char"/>
    <w:basedOn w:val="a0"/>
    <w:link w:val="a5"/>
    <w:semiHidden/>
    <w:rsid w:val="00A30EAF"/>
    <w:rPr>
      <w:rFonts w:ascii="Times" w:hAnsi="Times"/>
      <w:lang w:eastAsia="en-US"/>
    </w:r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4"/>
    <w:locked/>
    <w:rsid w:val="006B432B"/>
    <w:rPr>
      <w:rFonts w:ascii="Times" w:hAnsi="Times"/>
      <w:szCs w:val="24"/>
      <w:lang w:val="en-GB" w:eastAsia="en-US"/>
    </w:rPr>
  </w:style>
  <w:style w:type="paragraph" w:customStyle="1" w:styleId="LGTdoc">
    <w:name w:val="LGTdoc_본문"/>
    <w:basedOn w:val="a"/>
    <w:rsid w:val="000B0580"/>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565758">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3597422">
      <w:bodyDiv w:val="1"/>
      <w:marLeft w:val="0"/>
      <w:marRight w:val="0"/>
      <w:marTop w:val="0"/>
      <w:marBottom w:val="0"/>
      <w:divBdr>
        <w:top w:val="none" w:sz="0" w:space="0" w:color="auto"/>
        <w:left w:val="none" w:sz="0" w:space="0" w:color="auto"/>
        <w:bottom w:val="none" w:sz="0" w:space="0" w:color="auto"/>
        <w:right w:val="none" w:sz="0" w:space="0" w:color="auto"/>
      </w:divBdr>
      <w:divsChild>
        <w:div w:id="365521110">
          <w:marLeft w:val="0"/>
          <w:marRight w:val="0"/>
          <w:marTop w:val="0"/>
          <w:marBottom w:val="0"/>
          <w:divBdr>
            <w:top w:val="none" w:sz="0" w:space="0" w:color="auto"/>
            <w:left w:val="none" w:sz="0" w:space="0" w:color="auto"/>
            <w:bottom w:val="none" w:sz="0" w:space="0" w:color="auto"/>
            <w:right w:val="none" w:sz="0" w:space="0" w:color="auto"/>
          </w:divBdr>
        </w:div>
      </w:divsChild>
    </w:div>
    <w:div w:id="81148976">
      <w:bodyDiv w:val="1"/>
      <w:marLeft w:val="0"/>
      <w:marRight w:val="0"/>
      <w:marTop w:val="0"/>
      <w:marBottom w:val="0"/>
      <w:divBdr>
        <w:top w:val="none" w:sz="0" w:space="0" w:color="auto"/>
        <w:left w:val="none" w:sz="0" w:space="0" w:color="auto"/>
        <w:bottom w:val="none" w:sz="0" w:space="0" w:color="auto"/>
        <w:right w:val="none" w:sz="0" w:space="0" w:color="auto"/>
      </w:divBdr>
    </w:div>
    <w:div w:id="83767253">
      <w:bodyDiv w:val="1"/>
      <w:marLeft w:val="0"/>
      <w:marRight w:val="0"/>
      <w:marTop w:val="0"/>
      <w:marBottom w:val="0"/>
      <w:divBdr>
        <w:top w:val="none" w:sz="0" w:space="0" w:color="auto"/>
        <w:left w:val="none" w:sz="0" w:space="0" w:color="auto"/>
        <w:bottom w:val="none" w:sz="0" w:space="0" w:color="auto"/>
        <w:right w:val="none" w:sz="0" w:space="0" w:color="auto"/>
      </w:divBdr>
    </w:div>
    <w:div w:id="121389462">
      <w:bodyDiv w:val="1"/>
      <w:marLeft w:val="0"/>
      <w:marRight w:val="0"/>
      <w:marTop w:val="0"/>
      <w:marBottom w:val="0"/>
      <w:divBdr>
        <w:top w:val="none" w:sz="0" w:space="0" w:color="auto"/>
        <w:left w:val="none" w:sz="0" w:space="0" w:color="auto"/>
        <w:bottom w:val="none" w:sz="0" w:space="0" w:color="auto"/>
        <w:right w:val="none" w:sz="0" w:space="0" w:color="auto"/>
      </w:divBdr>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94464565">
      <w:bodyDiv w:val="1"/>
      <w:marLeft w:val="0"/>
      <w:marRight w:val="0"/>
      <w:marTop w:val="0"/>
      <w:marBottom w:val="0"/>
      <w:divBdr>
        <w:top w:val="none" w:sz="0" w:space="0" w:color="auto"/>
        <w:left w:val="none" w:sz="0" w:space="0" w:color="auto"/>
        <w:bottom w:val="none" w:sz="0" w:space="0" w:color="auto"/>
        <w:right w:val="none" w:sz="0" w:space="0" w:color="auto"/>
      </w:divBdr>
    </w:div>
    <w:div w:id="204950111">
      <w:bodyDiv w:val="1"/>
      <w:marLeft w:val="0"/>
      <w:marRight w:val="0"/>
      <w:marTop w:val="0"/>
      <w:marBottom w:val="0"/>
      <w:divBdr>
        <w:top w:val="none" w:sz="0" w:space="0" w:color="auto"/>
        <w:left w:val="none" w:sz="0" w:space="0" w:color="auto"/>
        <w:bottom w:val="none" w:sz="0" w:space="0" w:color="auto"/>
        <w:right w:val="none" w:sz="0" w:space="0" w:color="auto"/>
      </w:divBdr>
      <w:divsChild>
        <w:div w:id="1161851235">
          <w:marLeft w:val="0"/>
          <w:marRight w:val="0"/>
          <w:marTop w:val="0"/>
          <w:marBottom w:val="0"/>
          <w:divBdr>
            <w:top w:val="none" w:sz="0" w:space="0" w:color="auto"/>
            <w:left w:val="none" w:sz="0" w:space="0" w:color="auto"/>
            <w:bottom w:val="none" w:sz="0" w:space="0" w:color="auto"/>
            <w:right w:val="none" w:sz="0" w:space="0" w:color="auto"/>
          </w:divBdr>
        </w:div>
      </w:divsChild>
    </w:div>
    <w:div w:id="222059550">
      <w:bodyDiv w:val="1"/>
      <w:marLeft w:val="0"/>
      <w:marRight w:val="0"/>
      <w:marTop w:val="0"/>
      <w:marBottom w:val="0"/>
      <w:divBdr>
        <w:top w:val="none" w:sz="0" w:space="0" w:color="auto"/>
        <w:left w:val="none" w:sz="0" w:space="0" w:color="auto"/>
        <w:bottom w:val="none" w:sz="0" w:space="0" w:color="auto"/>
        <w:right w:val="none" w:sz="0" w:space="0" w:color="auto"/>
      </w:divBdr>
      <w:divsChild>
        <w:div w:id="1550527708">
          <w:marLeft w:val="0"/>
          <w:marRight w:val="0"/>
          <w:marTop w:val="0"/>
          <w:marBottom w:val="0"/>
          <w:divBdr>
            <w:top w:val="none" w:sz="0" w:space="0" w:color="auto"/>
            <w:left w:val="none" w:sz="0" w:space="0" w:color="auto"/>
            <w:bottom w:val="none" w:sz="0" w:space="0" w:color="auto"/>
            <w:right w:val="none" w:sz="0" w:space="0" w:color="auto"/>
          </w:divBdr>
        </w:div>
      </w:divsChild>
    </w:div>
    <w:div w:id="222570488">
      <w:bodyDiv w:val="1"/>
      <w:marLeft w:val="0"/>
      <w:marRight w:val="0"/>
      <w:marTop w:val="0"/>
      <w:marBottom w:val="0"/>
      <w:divBdr>
        <w:top w:val="none" w:sz="0" w:space="0" w:color="auto"/>
        <w:left w:val="none" w:sz="0" w:space="0" w:color="auto"/>
        <w:bottom w:val="none" w:sz="0" w:space="0" w:color="auto"/>
        <w:right w:val="none" w:sz="0" w:space="0" w:color="auto"/>
      </w:divBdr>
    </w:div>
    <w:div w:id="251624327">
      <w:bodyDiv w:val="1"/>
      <w:marLeft w:val="0"/>
      <w:marRight w:val="0"/>
      <w:marTop w:val="0"/>
      <w:marBottom w:val="0"/>
      <w:divBdr>
        <w:top w:val="none" w:sz="0" w:space="0" w:color="auto"/>
        <w:left w:val="none" w:sz="0" w:space="0" w:color="auto"/>
        <w:bottom w:val="none" w:sz="0" w:space="0" w:color="auto"/>
        <w:right w:val="none" w:sz="0" w:space="0" w:color="auto"/>
      </w:divBdr>
    </w:div>
    <w:div w:id="253515536">
      <w:bodyDiv w:val="1"/>
      <w:marLeft w:val="0"/>
      <w:marRight w:val="0"/>
      <w:marTop w:val="0"/>
      <w:marBottom w:val="0"/>
      <w:divBdr>
        <w:top w:val="none" w:sz="0" w:space="0" w:color="auto"/>
        <w:left w:val="none" w:sz="0" w:space="0" w:color="auto"/>
        <w:bottom w:val="none" w:sz="0" w:space="0" w:color="auto"/>
        <w:right w:val="none" w:sz="0" w:space="0" w:color="auto"/>
      </w:divBdr>
      <w:divsChild>
        <w:div w:id="2017531402">
          <w:marLeft w:val="0"/>
          <w:marRight w:val="0"/>
          <w:marTop w:val="0"/>
          <w:marBottom w:val="0"/>
          <w:divBdr>
            <w:top w:val="none" w:sz="0" w:space="0" w:color="auto"/>
            <w:left w:val="none" w:sz="0" w:space="0" w:color="auto"/>
            <w:bottom w:val="none" w:sz="0" w:space="0" w:color="auto"/>
            <w:right w:val="none" w:sz="0" w:space="0" w:color="auto"/>
          </w:divBdr>
          <w:divsChild>
            <w:div w:id="1115252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3751508">
      <w:bodyDiv w:val="1"/>
      <w:marLeft w:val="0"/>
      <w:marRight w:val="0"/>
      <w:marTop w:val="0"/>
      <w:marBottom w:val="0"/>
      <w:divBdr>
        <w:top w:val="none" w:sz="0" w:space="0" w:color="auto"/>
        <w:left w:val="none" w:sz="0" w:space="0" w:color="auto"/>
        <w:bottom w:val="none" w:sz="0" w:space="0" w:color="auto"/>
        <w:right w:val="none" w:sz="0" w:space="0" w:color="auto"/>
      </w:divBdr>
      <w:divsChild>
        <w:div w:id="726686757">
          <w:marLeft w:val="0"/>
          <w:marRight w:val="0"/>
          <w:marTop w:val="0"/>
          <w:marBottom w:val="0"/>
          <w:divBdr>
            <w:top w:val="none" w:sz="0" w:space="0" w:color="auto"/>
            <w:left w:val="none" w:sz="0" w:space="0" w:color="auto"/>
            <w:bottom w:val="none" w:sz="0" w:space="0" w:color="auto"/>
            <w:right w:val="none" w:sz="0" w:space="0" w:color="auto"/>
          </w:divBdr>
        </w:div>
      </w:divsChild>
    </w:div>
    <w:div w:id="291061024">
      <w:bodyDiv w:val="1"/>
      <w:marLeft w:val="0"/>
      <w:marRight w:val="0"/>
      <w:marTop w:val="0"/>
      <w:marBottom w:val="0"/>
      <w:divBdr>
        <w:top w:val="none" w:sz="0" w:space="0" w:color="auto"/>
        <w:left w:val="none" w:sz="0" w:space="0" w:color="auto"/>
        <w:bottom w:val="none" w:sz="0" w:space="0" w:color="auto"/>
        <w:right w:val="none" w:sz="0" w:space="0" w:color="auto"/>
      </w:divBdr>
    </w:div>
    <w:div w:id="311103238">
      <w:bodyDiv w:val="1"/>
      <w:marLeft w:val="0"/>
      <w:marRight w:val="0"/>
      <w:marTop w:val="0"/>
      <w:marBottom w:val="0"/>
      <w:divBdr>
        <w:top w:val="none" w:sz="0" w:space="0" w:color="auto"/>
        <w:left w:val="none" w:sz="0" w:space="0" w:color="auto"/>
        <w:bottom w:val="none" w:sz="0" w:space="0" w:color="auto"/>
        <w:right w:val="none" w:sz="0" w:space="0" w:color="auto"/>
      </w:divBdr>
      <w:divsChild>
        <w:div w:id="1851337935">
          <w:marLeft w:val="0"/>
          <w:marRight w:val="0"/>
          <w:marTop w:val="0"/>
          <w:marBottom w:val="0"/>
          <w:divBdr>
            <w:top w:val="none" w:sz="0" w:space="0" w:color="auto"/>
            <w:left w:val="none" w:sz="0" w:space="0" w:color="auto"/>
            <w:bottom w:val="none" w:sz="0" w:space="0" w:color="auto"/>
            <w:right w:val="none" w:sz="0" w:space="0" w:color="auto"/>
          </w:divBdr>
          <w:divsChild>
            <w:div w:id="71126972">
              <w:marLeft w:val="0"/>
              <w:marRight w:val="0"/>
              <w:marTop w:val="0"/>
              <w:marBottom w:val="0"/>
              <w:divBdr>
                <w:top w:val="none" w:sz="0" w:space="0" w:color="auto"/>
                <w:left w:val="none" w:sz="0" w:space="0" w:color="auto"/>
                <w:bottom w:val="none" w:sz="0" w:space="0" w:color="auto"/>
                <w:right w:val="none" w:sz="0" w:space="0" w:color="auto"/>
              </w:divBdr>
              <w:divsChild>
                <w:div w:id="2134791104">
                  <w:marLeft w:val="0"/>
                  <w:marRight w:val="0"/>
                  <w:marTop w:val="0"/>
                  <w:marBottom w:val="0"/>
                  <w:divBdr>
                    <w:top w:val="none" w:sz="0" w:space="0" w:color="auto"/>
                    <w:left w:val="none" w:sz="0" w:space="0" w:color="auto"/>
                    <w:bottom w:val="none" w:sz="0" w:space="0" w:color="auto"/>
                    <w:right w:val="none" w:sz="0" w:space="0" w:color="auto"/>
                  </w:divBdr>
                  <w:divsChild>
                    <w:div w:id="1154956119">
                      <w:marLeft w:val="0"/>
                      <w:marRight w:val="0"/>
                      <w:marTop w:val="0"/>
                      <w:marBottom w:val="0"/>
                      <w:divBdr>
                        <w:top w:val="none" w:sz="0" w:space="0" w:color="auto"/>
                        <w:left w:val="none" w:sz="0" w:space="0" w:color="auto"/>
                        <w:bottom w:val="none" w:sz="0" w:space="0" w:color="auto"/>
                        <w:right w:val="none" w:sz="0" w:space="0" w:color="auto"/>
                      </w:divBdr>
                      <w:divsChild>
                        <w:div w:id="836068437">
                          <w:marLeft w:val="0"/>
                          <w:marRight w:val="0"/>
                          <w:marTop w:val="0"/>
                          <w:marBottom w:val="0"/>
                          <w:divBdr>
                            <w:top w:val="none" w:sz="0" w:space="0" w:color="auto"/>
                            <w:left w:val="none" w:sz="0" w:space="0" w:color="auto"/>
                            <w:bottom w:val="none" w:sz="0" w:space="0" w:color="auto"/>
                            <w:right w:val="none" w:sz="0" w:space="0" w:color="auto"/>
                          </w:divBdr>
                          <w:divsChild>
                            <w:div w:id="178593258">
                              <w:marLeft w:val="0"/>
                              <w:marRight w:val="0"/>
                              <w:marTop w:val="0"/>
                              <w:marBottom w:val="0"/>
                              <w:divBdr>
                                <w:top w:val="none" w:sz="0" w:space="0" w:color="auto"/>
                                <w:left w:val="none" w:sz="0" w:space="0" w:color="auto"/>
                                <w:bottom w:val="none" w:sz="0" w:space="0" w:color="auto"/>
                                <w:right w:val="none" w:sz="0" w:space="0" w:color="auto"/>
                              </w:divBdr>
                              <w:divsChild>
                                <w:div w:id="72431136">
                                  <w:marLeft w:val="0"/>
                                  <w:marRight w:val="0"/>
                                  <w:marTop w:val="0"/>
                                  <w:marBottom w:val="0"/>
                                  <w:divBdr>
                                    <w:top w:val="none" w:sz="0" w:space="0" w:color="auto"/>
                                    <w:left w:val="none" w:sz="0" w:space="0" w:color="auto"/>
                                    <w:bottom w:val="none" w:sz="0" w:space="0" w:color="auto"/>
                                    <w:right w:val="none" w:sz="0" w:space="0" w:color="auto"/>
                                  </w:divBdr>
                                  <w:divsChild>
                                    <w:div w:id="1099790501">
                                      <w:marLeft w:val="0"/>
                                      <w:marRight w:val="0"/>
                                      <w:marTop w:val="0"/>
                                      <w:marBottom w:val="0"/>
                                      <w:divBdr>
                                        <w:top w:val="none" w:sz="0" w:space="0" w:color="auto"/>
                                        <w:left w:val="none" w:sz="0" w:space="0" w:color="auto"/>
                                        <w:bottom w:val="none" w:sz="0" w:space="0" w:color="auto"/>
                                        <w:right w:val="none" w:sz="0" w:space="0" w:color="auto"/>
                                      </w:divBdr>
                                      <w:divsChild>
                                        <w:div w:id="1303196610">
                                          <w:marLeft w:val="0"/>
                                          <w:marRight w:val="0"/>
                                          <w:marTop w:val="0"/>
                                          <w:marBottom w:val="0"/>
                                          <w:divBdr>
                                            <w:top w:val="none" w:sz="0" w:space="0" w:color="auto"/>
                                            <w:left w:val="none" w:sz="0" w:space="0" w:color="auto"/>
                                            <w:bottom w:val="none" w:sz="0" w:space="0" w:color="auto"/>
                                            <w:right w:val="none" w:sz="0" w:space="0" w:color="auto"/>
                                          </w:divBdr>
                                          <w:divsChild>
                                            <w:div w:id="343895430">
                                              <w:marLeft w:val="0"/>
                                              <w:marRight w:val="0"/>
                                              <w:marTop w:val="0"/>
                                              <w:marBottom w:val="0"/>
                                              <w:divBdr>
                                                <w:top w:val="none" w:sz="0" w:space="0" w:color="auto"/>
                                                <w:left w:val="none" w:sz="0" w:space="0" w:color="auto"/>
                                                <w:bottom w:val="none" w:sz="0" w:space="0" w:color="auto"/>
                                                <w:right w:val="none" w:sz="0" w:space="0" w:color="auto"/>
                                              </w:divBdr>
                                              <w:divsChild>
                                                <w:div w:id="319190558">
                                                  <w:marLeft w:val="0"/>
                                                  <w:marRight w:val="0"/>
                                                  <w:marTop w:val="0"/>
                                                  <w:marBottom w:val="0"/>
                                                  <w:divBdr>
                                                    <w:top w:val="none" w:sz="0" w:space="0" w:color="auto"/>
                                                    <w:left w:val="none" w:sz="0" w:space="0" w:color="auto"/>
                                                    <w:bottom w:val="none" w:sz="0" w:space="0" w:color="auto"/>
                                                    <w:right w:val="none" w:sz="0" w:space="0" w:color="auto"/>
                                                  </w:divBdr>
                                                  <w:divsChild>
                                                    <w:div w:id="1473863780">
                                                      <w:marLeft w:val="0"/>
                                                      <w:marRight w:val="0"/>
                                                      <w:marTop w:val="0"/>
                                                      <w:marBottom w:val="0"/>
                                                      <w:divBdr>
                                                        <w:top w:val="none" w:sz="0" w:space="0" w:color="auto"/>
                                                        <w:left w:val="none" w:sz="0" w:space="0" w:color="auto"/>
                                                        <w:bottom w:val="none" w:sz="0" w:space="0" w:color="auto"/>
                                                        <w:right w:val="none" w:sz="0" w:space="0" w:color="auto"/>
                                                      </w:divBdr>
                                                      <w:divsChild>
                                                        <w:div w:id="939333025">
                                                          <w:marLeft w:val="0"/>
                                                          <w:marRight w:val="0"/>
                                                          <w:marTop w:val="0"/>
                                                          <w:marBottom w:val="0"/>
                                                          <w:divBdr>
                                                            <w:top w:val="none" w:sz="0" w:space="0" w:color="auto"/>
                                                            <w:left w:val="none" w:sz="0" w:space="0" w:color="auto"/>
                                                            <w:bottom w:val="none" w:sz="0" w:space="0" w:color="auto"/>
                                                            <w:right w:val="none" w:sz="0" w:space="0" w:color="auto"/>
                                                          </w:divBdr>
                                                          <w:divsChild>
                                                            <w:div w:id="486554089">
                                                              <w:marLeft w:val="0"/>
                                                              <w:marRight w:val="0"/>
                                                              <w:marTop w:val="0"/>
                                                              <w:marBottom w:val="0"/>
                                                              <w:divBdr>
                                                                <w:top w:val="none" w:sz="0" w:space="0" w:color="auto"/>
                                                                <w:left w:val="none" w:sz="0" w:space="0" w:color="auto"/>
                                                                <w:bottom w:val="none" w:sz="0" w:space="0" w:color="auto"/>
                                                                <w:right w:val="none" w:sz="0" w:space="0" w:color="auto"/>
                                                              </w:divBdr>
                                                              <w:divsChild>
                                                                <w:div w:id="1130131324">
                                                                  <w:marLeft w:val="0"/>
                                                                  <w:marRight w:val="0"/>
                                                                  <w:marTop w:val="0"/>
                                                                  <w:marBottom w:val="0"/>
                                                                  <w:divBdr>
                                                                    <w:top w:val="none" w:sz="0" w:space="0" w:color="auto"/>
                                                                    <w:left w:val="none" w:sz="0" w:space="0" w:color="auto"/>
                                                                    <w:bottom w:val="none" w:sz="0" w:space="0" w:color="auto"/>
                                                                    <w:right w:val="none" w:sz="0" w:space="0" w:color="auto"/>
                                                                  </w:divBdr>
                                                                  <w:divsChild>
                                                                    <w:div w:id="438139941">
                                                                      <w:marLeft w:val="0"/>
                                                                      <w:marRight w:val="0"/>
                                                                      <w:marTop w:val="0"/>
                                                                      <w:marBottom w:val="0"/>
                                                                      <w:divBdr>
                                                                        <w:top w:val="none" w:sz="0" w:space="0" w:color="auto"/>
                                                                        <w:left w:val="none" w:sz="0" w:space="0" w:color="auto"/>
                                                                        <w:bottom w:val="none" w:sz="0" w:space="0" w:color="auto"/>
                                                                        <w:right w:val="none" w:sz="0" w:space="0" w:color="auto"/>
                                                                      </w:divBdr>
                                                                      <w:divsChild>
                                                                        <w:div w:id="1032917593">
                                                                          <w:marLeft w:val="0"/>
                                                                          <w:marRight w:val="0"/>
                                                                          <w:marTop w:val="0"/>
                                                                          <w:marBottom w:val="0"/>
                                                                          <w:divBdr>
                                                                            <w:top w:val="none" w:sz="0" w:space="0" w:color="auto"/>
                                                                            <w:left w:val="none" w:sz="0" w:space="0" w:color="auto"/>
                                                                            <w:bottom w:val="none" w:sz="0" w:space="0" w:color="auto"/>
                                                                            <w:right w:val="none" w:sz="0" w:space="0" w:color="auto"/>
                                                                          </w:divBdr>
                                                                          <w:divsChild>
                                                                            <w:div w:id="351810805">
                                                                              <w:marLeft w:val="0"/>
                                                                              <w:marRight w:val="0"/>
                                                                              <w:marTop w:val="0"/>
                                                                              <w:marBottom w:val="0"/>
                                                                              <w:divBdr>
                                                                                <w:top w:val="none" w:sz="0" w:space="0" w:color="auto"/>
                                                                                <w:left w:val="none" w:sz="0" w:space="0" w:color="auto"/>
                                                                                <w:bottom w:val="none" w:sz="0" w:space="0" w:color="auto"/>
                                                                                <w:right w:val="none" w:sz="0" w:space="0" w:color="auto"/>
                                                                              </w:divBdr>
                                                                              <w:divsChild>
                                                                                <w:div w:id="1553073897">
                                                                                  <w:marLeft w:val="0"/>
                                                                                  <w:marRight w:val="0"/>
                                                                                  <w:marTop w:val="0"/>
                                                                                  <w:marBottom w:val="0"/>
                                                                                  <w:divBdr>
                                                                                    <w:top w:val="none" w:sz="0" w:space="0" w:color="auto"/>
                                                                                    <w:left w:val="none" w:sz="0" w:space="0" w:color="auto"/>
                                                                                    <w:bottom w:val="none" w:sz="0" w:space="0" w:color="auto"/>
                                                                                    <w:right w:val="none" w:sz="0" w:space="0" w:color="auto"/>
                                                                                  </w:divBdr>
                                                                                  <w:divsChild>
                                                                                    <w:div w:id="624849186">
                                                                                      <w:marLeft w:val="0"/>
                                                                                      <w:marRight w:val="0"/>
                                                                                      <w:marTop w:val="0"/>
                                                                                      <w:marBottom w:val="0"/>
                                                                                      <w:divBdr>
                                                                                        <w:top w:val="none" w:sz="0" w:space="0" w:color="auto"/>
                                                                                        <w:left w:val="none" w:sz="0" w:space="0" w:color="auto"/>
                                                                                        <w:bottom w:val="none" w:sz="0" w:space="0" w:color="auto"/>
                                                                                        <w:right w:val="none" w:sz="0" w:space="0" w:color="auto"/>
                                                                                      </w:divBdr>
                                                                                      <w:divsChild>
                                                                                        <w:div w:id="1305888567">
                                                                                          <w:marLeft w:val="0"/>
                                                                                          <w:marRight w:val="0"/>
                                                                                          <w:marTop w:val="0"/>
                                                                                          <w:marBottom w:val="0"/>
                                                                                          <w:divBdr>
                                                                                            <w:top w:val="none" w:sz="0" w:space="0" w:color="auto"/>
                                                                                            <w:left w:val="none" w:sz="0" w:space="0" w:color="auto"/>
                                                                                            <w:bottom w:val="none" w:sz="0" w:space="0" w:color="auto"/>
                                                                                            <w:right w:val="none" w:sz="0" w:space="0" w:color="auto"/>
                                                                                          </w:divBdr>
                                                                                          <w:divsChild>
                                                                                            <w:div w:id="1501653769">
                                                                                              <w:marLeft w:val="0"/>
                                                                                              <w:marRight w:val="0"/>
                                                                                              <w:marTop w:val="0"/>
                                                                                              <w:marBottom w:val="0"/>
                                                                                              <w:divBdr>
                                                                                                <w:top w:val="none" w:sz="0" w:space="0" w:color="auto"/>
                                                                                                <w:left w:val="none" w:sz="0" w:space="0" w:color="auto"/>
                                                                                                <w:bottom w:val="none" w:sz="0" w:space="0" w:color="auto"/>
                                                                                                <w:right w:val="none" w:sz="0" w:space="0" w:color="auto"/>
                                                                                              </w:divBdr>
                                                                                              <w:divsChild>
                                                                                                <w:div w:id="961612006">
                                                                                                  <w:marLeft w:val="0"/>
                                                                                                  <w:marRight w:val="0"/>
                                                                                                  <w:marTop w:val="0"/>
                                                                                                  <w:marBottom w:val="0"/>
                                                                                                  <w:divBdr>
                                                                                                    <w:top w:val="none" w:sz="0" w:space="0" w:color="auto"/>
                                                                                                    <w:left w:val="none" w:sz="0" w:space="0" w:color="auto"/>
                                                                                                    <w:bottom w:val="none" w:sz="0" w:space="0" w:color="auto"/>
                                                                                                    <w:right w:val="none" w:sz="0" w:space="0" w:color="auto"/>
                                                                                                  </w:divBdr>
                                                                                                  <w:divsChild>
                                                                                                    <w:div w:id="1160540499">
                                                                                                      <w:marLeft w:val="0"/>
                                                                                                      <w:marRight w:val="0"/>
                                                                                                      <w:marTop w:val="0"/>
                                                                                                      <w:marBottom w:val="0"/>
                                                                                                      <w:divBdr>
                                                                                                        <w:top w:val="none" w:sz="0" w:space="0" w:color="auto"/>
                                                                                                        <w:left w:val="none" w:sz="0" w:space="0" w:color="auto"/>
                                                                                                        <w:bottom w:val="none" w:sz="0" w:space="0" w:color="auto"/>
                                                                                                        <w:right w:val="none" w:sz="0" w:space="0" w:color="auto"/>
                                                                                                      </w:divBdr>
                                                                                                      <w:divsChild>
                                                                                                        <w:div w:id="1695880429">
                                                                                                          <w:marLeft w:val="0"/>
                                                                                                          <w:marRight w:val="0"/>
                                                                                                          <w:marTop w:val="0"/>
                                                                                                          <w:marBottom w:val="0"/>
                                                                                                          <w:divBdr>
                                                                                                            <w:top w:val="none" w:sz="0" w:space="0" w:color="auto"/>
                                                                                                            <w:left w:val="none" w:sz="0" w:space="0" w:color="auto"/>
                                                                                                            <w:bottom w:val="none" w:sz="0" w:space="0" w:color="auto"/>
                                                                                                            <w:right w:val="none" w:sz="0" w:space="0" w:color="auto"/>
                                                                                                          </w:divBdr>
                                                                                                          <w:divsChild>
                                                                                                            <w:div w:id="1898125006">
                                                                                                              <w:marLeft w:val="0"/>
                                                                                                              <w:marRight w:val="0"/>
                                                                                                              <w:marTop w:val="0"/>
                                                                                                              <w:marBottom w:val="0"/>
                                                                                                              <w:divBdr>
                                                                                                                <w:top w:val="none" w:sz="0" w:space="0" w:color="auto"/>
                                                                                                                <w:left w:val="none" w:sz="0" w:space="0" w:color="auto"/>
                                                                                                                <w:bottom w:val="none" w:sz="0" w:space="0" w:color="auto"/>
                                                                                                                <w:right w:val="none" w:sz="0" w:space="0" w:color="auto"/>
                                                                                                              </w:divBdr>
                                                                                                              <w:divsChild>
                                                                                                                <w:div w:id="1143235374">
                                                                                                                  <w:marLeft w:val="0"/>
                                                                                                                  <w:marRight w:val="0"/>
                                                                                                                  <w:marTop w:val="0"/>
                                                                                                                  <w:marBottom w:val="0"/>
                                                                                                                  <w:divBdr>
                                                                                                                    <w:top w:val="none" w:sz="0" w:space="0" w:color="auto"/>
                                                                                                                    <w:left w:val="none" w:sz="0" w:space="0" w:color="auto"/>
                                                                                                                    <w:bottom w:val="none" w:sz="0" w:space="0" w:color="auto"/>
                                                                                                                    <w:right w:val="none" w:sz="0" w:space="0" w:color="auto"/>
                                                                                                                  </w:divBdr>
                                                                                                                  <w:divsChild>
                                                                                                                    <w:div w:id="1997762152">
                                                                                                                      <w:marLeft w:val="0"/>
                                                                                                                      <w:marRight w:val="0"/>
                                                                                                                      <w:marTop w:val="0"/>
                                                                                                                      <w:marBottom w:val="0"/>
                                                                                                                      <w:divBdr>
                                                                                                                        <w:top w:val="none" w:sz="0" w:space="0" w:color="auto"/>
                                                                                                                        <w:left w:val="none" w:sz="0" w:space="0" w:color="auto"/>
                                                                                                                        <w:bottom w:val="none" w:sz="0" w:space="0" w:color="auto"/>
                                                                                                                        <w:right w:val="none" w:sz="0" w:space="0" w:color="auto"/>
                                                                                                                      </w:divBdr>
                                                                                                                      <w:divsChild>
                                                                                                                        <w:div w:id="1536037245">
                                                                                                                          <w:marLeft w:val="0"/>
                                                                                                                          <w:marRight w:val="0"/>
                                                                                                                          <w:marTop w:val="0"/>
                                                                                                                          <w:marBottom w:val="0"/>
                                                                                                                          <w:divBdr>
                                                                                                                            <w:top w:val="none" w:sz="0" w:space="0" w:color="auto"/>
                                                                                                                            <w:left w:val="none" w:sz="0" w:space="0" w:color="auto"/>
                                                                                                                            <w:bottom w:val="none" w:sz="0" w:space="0" w:color="auto"/>
                                                                                                                            <w:right w:val="none" w:sz="0" w:space="0" w:color="auto"/>
                                                                                                                          </w:divBdr>
                                                                                                                          <w:divsChild>
                                                                                                                            <w:div w:id="504827410">
                                                                                                                              <w:marLeft w:val="0"/>
                                                                                                                              <w:marRight w:val="0"/>
                                                                                                                              <w:marTop w:val="0"/>
                                                                                                                              <w:marBottom w:val="0"/>
                                                                                                                              <w:divBdr>
                                                                                                                                <w:top w:val="none" w:sz="0" w:space="0" w:color="auto"/>
                                                                                                                                <w:left w:val="none" w:sz="0" w:space="0" w:color="auto"/>
                                                                                                                                <w:bottom w:val="none" w:sz="0" w:space="0" w:color="auto"/>
                                                                                                                                <w:right w:val="none" w:sz="0" w:space="0" w:color="auto"/>
                                                                                                                              </w:divBdr>
                                                                                                                              <w:divsChild>
                                                                                                                                <w:div w:id="8693014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11838075">
      <w:bodyDiv w:val="1"/>
      <w:marLeft w:val="0"/>
      <w:marRight w:val="0"/>
      <w:marTop w:val="0"/>
      <w:marBottom w:val="0"/>
      <w:divBdr>
        <w:top w:val="none" w:sz="0" w:space="0" w:color="auto"/>
        <w:left w:val="none" w:sz="0" w:space="0" w:color="auto"/>
        <w:bottom w:val="none" w:sz="0" w:space="0" w:color="auto"/>
        <w:right w:val="none" w:sz="0" w:space="0" w:color="auto"/>
      </w:divBdr>
    </w:div>
    <w:div w:id="323827367">
      <w:bodyDiv w:val="1"/>
      <w:marLeft w:val="0"/>
      <w:marRight w:val="0"/>
      <w:marTop w:val="0"/>
      <w:marBottom w:val="0"/>
      <w:divBdr>
        <w:top w:val="none" w:sz="0" w:space="0" w:color="auto"/>
        <w:left w:val="none" w:sz="0" w:space="0" w:color="auto"/>
        <w:bottom w:val="none" w:sz="0" w:space="0" w:color="auto"/>
        <w:right w:val="none" w:sz="0" w:space="0" w:color="auto"/>
      </w:divBdr>
    </w:div>
    <w:div w:id="400955458">
      <w:bodyDiv w:val="1"/>
      <w:marLeft w:val="0"/>
      <w:marRight w:val="0"/>
      <w:marTop w:val="0"/>
      <w:marBottom w:val="0"/>
      <w:divBdr>
        <w:top w:val="none" w:sz="0" w:space="0" w:color="auto"/>
        <w:left w:val="none" w:sz="0" w:space="0" w:color="auto"/>
        <w:bottom w:val="none" w:sz="0" w:space="0" w:color="auto"/>
        <w:right w:val="none" w:sz="0" w:space="0" w:color="auto"/>
      </w:divBdr>
      <w:divsChild>
        <w:div w:id="329480339">
          <w:marLeft w:val="0"/>
          <w:marRight w:val="0"/>
          <w:marTop w:val="0"/>
          <w:marBottom w:val="0"/>
          <w:divBdr>
            <w:top w:val="none" w:sz="0" w:space="0" w:color="auto"/>
            <w:left w:val="none" w:sz="0" w:space="0" w:color="auto"/>
            <w:bottom w:val="none" w:sz="0" w:space="0" w:color="auto"/>
            <w:right w:val="none" w:sz="0" w:space="0" w:color="auto"/>
          </w:divBdr>
        </w:div>
        <w:div w:id="1119488625">
          <w:marLeft w:val="0"/>
          <w:marRight w:val="0"/>
          <w:marTop w:val="0"/>
          <w:marBottom w:val="0"/>
          <w:divBdr>
            <w:top w:val="none" w:sz="0" w:space="0" w:color="auto"/>
            <w:left w:val="none" w:sz="0" w:space="0" w:color="auto"/>
            <w:bottom w:val="none" w:sz="0" w:space="0" w:color="auto"/>
            <w:right w:val="none" w:sz="0" w:space="0" w:color="auto"/>
          </w:divBdr>
        </w:div>
      </w:divsChild>
    </w:div>
    <w:div w:id="425535538">
      <w:bodyDiv w:val="1"/>
      <w:marLeft w:val="0"/>
      <w:marRight w:val="0"/>
      <w:marTop w:val="0"/>
      <w:marBottom w:val="0"/>
      <w:divBdr>
        <w:top w:val="none" w:sz="0" w:space="0" w:color="auto"/>
        <w:left w:val="none" w:sz="0" w:space="0" w:color="auto"/>
        <w:bottom w:val="none" w:sz="0" w:space="0" w:color="auto"/>
        <w:right w:val="none" w:sz="0" w:space="0" w:color="auto"/>
      </w:divBdr>
    </w:div>
    <w:div w:id="479076263">
      <w:bodyDiv w:val="1"/>
      <w:marLeft w:val="0"/>
      <w:marRight w:val="0"/>
      <w:marTop w:val="0"/>
      <w:marBottom w:val="0"/>
      <w:divBdr>
        <w:top w:val="none" w:sz="0" w:space="0" w:color="auto"/>
        <w:left w:val="none" w:sz="0" w:space="0" w:color="auto"/>
        <w:bottom w:val="none" w:sz="0" w:space="0" w:color="auto"/>
        <w:right w:val="none" w:sz="0" w:space="0" w:color="auto"/>
      </w:divBdr>
    </w:div>
    <w:div w:id="483399024">
      <w:bodyDiv w:val="1"/>
      <w:marLeft w:val="0"/>
      <w:marRight w:val="0"/>
      <w:marTop w:val="0"/>
      <w:marBottom w:val="0"/>
      <w:divBdr>
        <w:top w:val="none" w:sz="0" w:space="0" w:color="auto"/>
        <w:left w:val="none" w:sz="0" w:space="0" w:color="auto"/>
        <w:bottom w:val="none" w:sz="0" w:space="0" w:color="auto"/>
        <w:right w:val="none" w:sz="0" w:space="0" w:color="auto"/>
      </w:divBdr>
    </w:div>
    <w:div w:id="522136755">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154125">
      <w:bodyDiv w:val="1"/>
      <w:marLeft w:val="0"/>
      <w:marRight w:val="0"/>
      <w:marTop w:val="0"/>
      <w:marBottom w:val="0"/>
      <w:divBdr>
        <w:top w:val="none" w:sz="0" w:space="0" w:color="auto"/>
        <w:left w:val="none" w:sz="0" w:space="0" w:color="auto"/>
        <w:bottom w:val="none" w:sz="0" w:space="0" w:color="auto"/>
        <w:right w:val="none" w:sz="0" w:space="0" w:color="auto"/>
      </w:divBdr>
      <w:divsChild>
        <w:div w:id="1585067616">
          <w:marLeft w:val="0"/>
          <w:marRight w:val="0"/>
          <w:marTop w:val="0"/>
          <w:marBottom w:val="0"/>
          <w:divBdr>
            <w:top w:val="none" w:sz="0" w:space="0" w:color="auto"/>
            <w:left w:val="none" w:sz="0" w:space="0" w:color="auto"/>
            <w:bottom w:val="none" w:sz="0" w:space="0" w:color="auto"/>
            <w:right w:val="none" w:sz="0" w:space="0" w:color="auto"/>
          </w:divBdr>
        </w:div>
      </w:divsChild>
    </w:div>
    <w:div w:id="580219247">
      <w:bodyDiv w:val="1"/>
      <w:marLeft w:val="0"/>
      <w:marRight w:val="0"/>
      <w:marTop w:val="0"/>
      <w:marBottom w:val="0"/>
      <w:divBdr>
        <w:top w:val="none" w:sz="0" w:space="0" w:color="auto"/>
        <w:left w:val="none" w:sz="0" w:space="0" w:color="auto"/>
        <w:bottom w:val="none" w:sz="0" w:space="0" w:color="auto"/>
        <w:right w:val="none" w:sz="0" w:space="0" w:color="auto"/>
      </w:divBdr>
      <w:divsChild>
        <w:div w:id="203294181">
          <w:marLeft w:val="0"/>
          <w:marRight w:val="0"/>
          <w:marTop w:val="0"/>
          <w:marBottom w:val="0"/>
          <w:divBdr>
            <w:top w:val="none" w:sz="0" w:space="0" w:color="auto"/>
            <w:left w:val="none" w:sz="0" w:space="0" w:color="auto"/>
            <w:bottom w:val="none" w:sz="0" w:space="0" w:color="auto"/>
            <w:right w:val="none" w:sz="0" w:space="0" w:color="auto"/>
          </w:divBdr>
          <w:divsChild>
            <w:div w:id="1555116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1258714">
      <w:bodyDiv w:val="1"/>
      <w:marLeft w:val="0"/>
      <w:marRight w:val="0"/>
      <w:marTop w:val="0"/>
      <w:marBottom w:val="0"/>
      <w:divBdr>
        <w:top w:val="none" w:sz="0" w:space="0" w:color="auto"/>
        <w:left w:val="none" w:sz="0" w:space="0" w:color="auto"/>
        <w:bottom w:val="none" w:sz="0" w:space="0" w:color="auto"/>
        <w:right w:val="none" w:sz="0" w:space="0" w:color="auto"/>
      </w:divBdr>
      <w:divsChild>
        <w:div w:id="637490473">
          <w:marLeft w:val="0"/>
          <w:marRight w:val="0"/>
          <w:marTop w:val="0"/>
          <w:marBottom w:val="0"/>
          <w:divBdr>
            <w:top w:val="none" w:sz="0" w:space="0" w:color="auto"/>
            <w:left w:val="none" w:sz="0" w:space="0" w:color="auto"/>
            <w:bottom w:val="none" w:sz="0" w:space="0" w:color="auto"/>
            <w:right w:val="none" w:sz="0" w:space="0" w:color="auto"/>
          </w:divBdr>
        </w:div>
      </w:divsChild>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712463193">
      <w:bodyDiv w:val="1"/>
      <w:marLeft w:val="0"/>
      <w:marRight w:val="0"/>
      <w:marTop w:val="0"/>
      <w:marBottom w:val="0"/>
      <w:divBdr>
        <w:top w:val="none" w:sz="0" w:space="0" w:color="auto"/>
        <w:left w:val="none" w:sz="0" w:space="0" w:color="auto"/>
        <w:bottom w:val="none" w:sz="0" w:space="0" w:color="auto"/>
        <w:right w:val="none" w:sz="0" w:space="0" w:color="auto"/>
      </w:divBdr>
      <w:divsChild>
        <w:div w:id="478619028">
          <w:marLeft w:val="0"/>
          <w:marRight w:val="0"/>
          <w:marTop w:val="0"/>
          <w:marBottom w:val="0"/>
          <w:divBdr>
            <w:top w:val="none" w:sz="0" w:space="0" w:color="auto"/>
            <w:left w:val="none" w:sz="0" w:space="0" w:color="auto"/>
            <w:bottom w:val="none" w:sz="0" w:space="0" w:color="auto"/>
            <w:right w:val="none" w:sz="0" w:space="0" w:color="auto"/>
          </w:divBdr>
        </w:div>
      </w:divsChild>
    </w:div>
    <w:div w:id="724449779">
      <w:bodyDiv w:val="1"/>
      <w:marLeft w:val="0"/>
      <w:marRight w:val="0"/>
      <w:marTop w:val="0"/>
      <w:marBottom w:val="0"/>
      <w:divBdr>
        <w:top w:val="none" w:sz="0" w:space="0" w:color="auto"/>
        <w:left w:val="none" w:sz="0" w:space="0" w:color="auto"/>
        <w:bottom w:val="none" w:sz="0" w:space="0" w:color="auto"/>
        <w:right w:val="none" w:sz="0" w:space="0" w:color="auto"/>
      </w:divBdr>
      <w:divsChild>
        <w:div w:id="482746802">
          <w:marLeft w:val="0"/>
          <w:marRight w:val="0"/>
          <w:marTop w:val="0"/>
          <w:marBottom w:val="0"/>
          <w:divBdr>
            <w:top w:val="none" w:sz="0" w:space="0" w:color="auto"/>
            <w:left w:val="none" w:sz="0" w:space="0" w:color="auto"/>
            <w:bottom w:val="none" w:sz="0" w:space="0" w:color="auto"/>
            <w:right w:val="none" w:sz="0" w:space="0" w:color="auto"/>
          </w:divBdr>
        </w:div>
      </w:divsChild>
    </w:div>
    <w:div w:id="750472721">
      <w:bodyDiv w:val="1"/>
      <w:marLeft w:val="0"/>
      <w:marRight w:val="0"/>
      <w:marTop w:val="0"/>
      <w:marBottom w:val="0"/>
      <w:divBdr>
        <w:top w:val="none" w:sz="0" w:space="0" w:color="auto"/>
        <w:left w:val="none" w:sz="0" w:space="0" w:color="auto"/>
        <w:bottom w:val="none" w:sz="0" w:space="0" w:color="auto"/>
        <w:right w:val="none" w:sz="0" w:space="0" w:color="auto"/>
      </w:divBdr>
    </w:div>
    <w:div w:id="756245992">
      <w:bodyDiv w:val="1"/>
      <w:marLeft w:val="0"/>
      <w:marRight w:val="0"/>
      <w:marTop w:val="0"/>
      <w:marBottom w:val="0"/>
      <w:divBdr>
        <w:top w:val="none" w:sz="0" w:space="0" w:color="auto"/>
        <w:left w:val="none" w:sz="0" w:space="0" w:color="auto"/>
        <w:bottom w:val="none" w:sz="0" w:space="0" w:color="auto"/>
        <w:right w:val="none" w:sz="0" w:space="0" w:color="auto"/>
      </w:divBdr>
      <w:divsChild>
        <w:div w:id="1190989946">
          <w:marLeft w:val="0"/>
          <w:marRight w:val="0"/>
          <w:marTop w:val="0"/>
          <w:marBottom w:val="0"/>
          <w:divBdr>
            <w:top w:val="none" w:sz="0" w:space="0" w:color="auto"/>
            <w:left w:val="none" w:sz="0" w:space="0" w:color="auto"/>
            <w:bottom w:val="none" w:sz="0" w:space="0" w:color="auto"/>
            <w:right w:val="none" w:sz="0" w:space="0" w:color="auto"/>
          </w:divBdr>
        </w:div>
      </w:divsChild>
    </w:div>
    <w:div w:id="756636917">
      <w:bodyDiv w:val="1"/>
      <w:marLeft w:val="0"/>
      <w:marRight w:val="0"/>
      <w:marTop w:val="0"/>
      <w:marBottom w:val="0"/>
      <w:divBdr>
        <w:top w:val="none" w:sz="0" w:space="0" w:color="auto"/>
        <w:left w:val="none" w:sz="0" w:space="0" w:color="auto"/>
        <w:bottom w:val="none" w:sz="0" w:space="0" w:color="auto"/>
        <w:right w:val="none" w:sz="0" w:space="0" w:color="auto"/>
      </w:divBdr>
    </w:div>
    <w:div w:id="815681540">
      <w:bodyDiv w:val="1"/>
      <w:marLeft w:val="0"/>
      <w:marRight w:val="0"/>
      <w:marTop w:val="0"/>
      <w:marBottom w:val="0"/>
      <w:divBdr>
        <w:top w:val="none" w:sz="0" w:space="0" w:color="auto"/>
        <w:left w:val="none" w:sz="0" w:space="0" w:color="auto"/>
        <w:bottom w:val="none" w:sz="0" w:space="0" w:color="auto"/>
        <w:right w:val="none" w:sz="0" w:space="0" w:color="auto"/>
      </w:divBdr>
    </w:div>
    <w:div w:id="872154686">
      <w:bodyDiv w:val="1"/>
      <w:marLeft w:val="0"/>
      <w:marRight w:val="0"/>
      <w:marTop w:val="0"/>
      <w:marBottom w:val="0"/>
      <w:divBdr>
        <w:top w:val="none" w:sz="0" w:space="0" w:color="auto"/>
        <w:left w:val="none" w:sz="0" w:space="0" w:color="auto"/>
        <w:bottom w:val="none" w:sz="0" w:space="0" w:color="auto"/>
        <w:right w:val="none" w:sz="0" w:space="0" w:color="auto"/>
      </w:divBdr>
    </w:div>
    <w:div w:id="892693744">
      <w:bodyDiv w:val="1"/>
      <w:marLeft w:val="0"/>
      <w:marRight w:val="0"/>
      <w:marTop w:val="0"/>
      <w:marBottom w:val="0"/>
      <w:divBdr>
        <w:top w:val="none" w:sz="0" w:space="0" w:color="auto"/>
        <w:left w:val="none" w:sz="0" w:space="0" w:color="auto"/>
        <w:bottom w:val="none" w:sz="0" w:space="0" w:color="auto"/>
        <w:right w:val="none" w:sz="0" w:space="0" w:color="auto"/>
      </w:divBdr>
      <w:divsChild>
        <w:div w:id="1858277015">
          <w:marLeft w:val="0"/>
          <w:marRight w:val="0"/>
          <w:marTop w:val="0"/>
          <w:marBottom w:val="0"/>
          <w:divBdr>
            <w:top w:val="none" w:sz="0" w:space="0" w:color="auto"/>
            <w:left w:val="none" w:sz="0" w:space="0" w:color="auto"/>
            <w:bottom w:val="none" w:sz="0" w:space="0" w:color="auto"/>
            <w:right w:val="none" w:sz="0" w:space="0" w:color="auto"/>
          </w:divBdr>
          <w:divsChild>
            <w:div w:id="102042274">
              <w:marLeft w:val="0"/>
              <w:marRight w:val="0"/>
              <w:marTop w:val="0"/>
              <w:marBottom w:val="0"/>
              <w:divBdr>
                <w:top w:val="none" w:sz="0" w:space="0" w:color="auto"/>
                <w:left w:val="none" w:sz="0" w:space="0" w:color="auto"/>
                <w:bottom w:val="none" w:sz="0" w:space="0" w:color="auto"/>
                <w:right w:val="none" w:sz="0" w:space="0" w:color="auto"/>
              </w:divBdr>
            </w:div>
            <w:div w:id="1703050321">
              <w:marLeft w:val="0"/>
              <w:marRight w:val="0"/>
              <w:marTop w:val="0"/>
              <w:marBottom w:val="0"/>
              <w:divBdr>
                <w:top w:val="none" w:sz="0" w:space="0" w:color="auto"/>
                <w:left w:val="none" w:sz="0" w:space="0" w:color="auto"/>
                <w:bottom w:val="none" w:sz="0" w:space="0" w:color="auto"/>
                <w:right w:val="none" w:sz="0" w:space="0" w:color="auto"/>
              </w:divBdr>
            </w:div>
            <w:div w:id="1946762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4686882">
      <w:bodyDiv w:val="1"/>
      <w:marLeft w:val="0"/>
      <w:marRight w:val="0"/>
      <w:marTop w:val="0"/>
      <w:marBottom w:val="0"/>
      <w:divBdr>
        <w:top w:val="none" w:sz="0" w:space="0" w:color="auto"/>
        <w:left w:val="none" w:sz="0" w:space="0" w:color="auto"/>
        <w:bottom w:val="none" w:sz="0" w:space="0" w:color="auto"/>
        <w:right w:val="none" w:sz="0" w:space="0" w:color="auto"/>
      </w:divBdr>
    </w:div>
    <w:div w:id="911428725">
      <w:bodyDiv w:val="1"/>
      <w:marLeft w:val="0"/>
      <w:marRight w:val="0"/>
      <w:marTop w:val="0"/>
      <w:marBottom w:val="0"/>
      <w:divBdr>
        <w:top w:val="none" w:sz="0" w:space="0" w:color="auto"/>
        <w:left w:val="none" w:sz="0" w:space="0" w:color="auto"/>
        <w:bottom w:val="none" w:sz="0" w:space="0" w:color="auto"/>
        <w:right w:val="none" w:sz="0" w:space="0" w:color="auto"/>
      </w:divBdr>
      <w:divsChild>
        <w:div w:id="1706444403">
          <w:marLeft w:val="0"/>
          <w:marRight w:val="0"/>
          <w:marTop w:val="0"/>
          <w:marBottom w:val="0"/>
          <w:divBdr>
            <w:top w:val="none" w:sz="0" w:space="0" w:color="auto"/>
            <w:left w:val="none" w:sz="0" w:space="0" w:color="auto"/>
            <w:bottom w:val="none" w:sz="0" w:space="0" w:color="auto"/>
            <w:right w:val="none" w:sz="0" w:space="0" w:color="auto"/>
          </w:divBdr>
          <w:divsChild>
            <w:div w:id="723061437">
              <w:marLeft w:val="0"/>
              <w:marRight w:val="0"/>
              <w:marTop w:val="0"/>
              <w:marBottom w:val="0"/>
              <w:divBdr>
                <w:top w:val="none" w:sz="0" w:space="0" w:color="auto"/>
                <w:left w:val="none" w:sz="0" w:space="0" w:color="auto"/>
                <w:bottom w:val="none" w:sz="0" w:space="0" w:color="auto"/>
                <w:right w:val="none" w:sz="0" w:space="0" w:color="auto"/>
              </w:divBdr>
            </w:div>
            <w:div w:id="1039011488">
              <w:marLeft w:val="0"/>
              <w:marRight w:val="0"/>
              <w:marTop w:val="0"/>
              <w:marBottom w:val="0"/>
              <w:divBdr>
                <w:top w:val="none" w:sz="0" w:space="0" w:color="auto"/>
                <w:left w:val="none" w:sz="0" w:space="0" w:color="auto"/>
                <w:bottom w:val="none" w:sz="0" w:space="0" w:color="auto"/>
                <w:right w:val="none" w:sz="0" w:space="0" w:color="auto"/>
              </w:divBdr>
            </w:div>
            <w:div w:id="1113206465">
              <w:marLeft w:val="0"/>
              <w:marRight w:val="0"/>
              <w:marTop w:val="0"/>
              <w:marBottom w:val="0"/>
              <w:divBdr>
                <w:top w:val="none" w:sz="0" w:space="0" w:color="auto"/>
                <w:left w:val="none" w:sz="0" w:space="0" w:color="auto"/>
                <w:bottom w:val="none" w:sz="0" w:space="0" w:color="auto"/>
                <w:right w:val="none" w:sz="0" w:space="0" w:color="auto"/>
              </w:divBdr>
            </w:div>
            <w:div w:id="1155224290">
              <w:marLeft w:val="0"/>
              <w:marRight w:val="0"/>
              <w:marTop w:val="0"/>
              <w:marBottom w:val="0"/>
              <w:divBdr>
                <w:top w:val="none" w:sz="0" w:space="0" w:color="auto"/>
                <w:left w:val="none" w:sz="0" w:space="0" w:color="auto"/>
                <w:bottom w:val="none" w:sz="0" w:space="0" w:color="auto"/>
                <w:right w:val="none" w:sz="0" w:space="0" w:color="auto"/>
              </w:divBdr>
            </w:div>
            <w:div w:id="1404836785">
              <w:marLeft w:val="0"/>
              <w:marRight w:val="0"/>
              <w:marTop w:val="0"/>
              <w:marBottom w:val="0"/>
              <w:divBdr>
                <w:top w:val="none" w:sz="0" w:space="0" w:color="auto"/>
                <w:left w:val="none" w:sz="0" w:space="0" w:color="auto"/>
                <w:bottom w:val="none" w:sz="0" w:space="0" w:color="auto"/>
                <w:right w:val="none" w:sz="0" w:space="0" w:color="auto"/>
              </w:divBdr>
            </w:div>
            <w:div w:id="1906328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1598926">
      <w:bodyDiv w:val="1"/>
      <w:marLeft w:val="0"/>
      <w:marRight w:val="0"/>
      <w:marTop w:val="0"/>
      <w:marBottom w:val="0"/>
      <w:divBdr>
        <w:top w:val="none" w:sz="0" w:space="0" w:color="auto"/>
        <w:left w:val="none" w:sz="0" w:space="0" w:color="auto"/>
        <w:bottom w:val="none" w:sz="0" w:space="0" w:color="auto"/>
        <w:right w:val="none" w:sz="0" w:space="0" w:color="auto"/>
      </w:divBdr>
      <w:divsChild>
        <w:div w:id="1458841547">
          <w:marLeft w:val="0"/>
          <w:marRight w:val="0"/>
          <w:marTop w:val="0"/>
          <w:marBottom w:val="0"/>
          <w:divBdr>
            <w:top w:val="none" w:sz="0" w:space="0" w:color="auto"/>
            <w:left w:val="none" w:sz="0" w:space="0" w:color="auto"/>
            <w:bottom w:val="none" w:sz="0" w:space="0" w:color="auto"/>
            <w:right w:val="none" w:sz="0" w:space="0" w:color="auto"/>
          </w:divBdr>
        </w:div>
      </w:divsChild>
    </w:div>
    <w:div w:id="940527788">
      <w:bodyDiv w:val="1"/>
      <w:marLeft w:val="0"/>
      <w:marRight w:val="0"/>
      <w:marTop w:val="0"/>
      <w:marBottom w:val="0"/>
      <w:divBdr>
        <w:top w:val="none" w:sz="0" w:space="0" w:color="auto"/>
        <w:left w:val="none" w:sz="0" w:space="0" w:color="auto"/>
        <w:bottom w:val="none" w:sz="0" w:space="0" w:color="auto"/>
        <w:right w:val="none" w:sz="0" w:space="0" w:color="auto"/>
      </w:divBdr>
    </w:div>
    <w:div w:id="949438199">
      <w:bodyDiv w:val="1"/>
      <w:marLeft w:val="0"/>
      <w:marRight w:val="0"/>
      <w:marTop w:val="0"/>
      <w:marBottom w:val="0"/>
      <w:divBdr>
        <w:top w:val="none" w:sz="0" w:space="0" w:color="auto"/>
        <w:left w:val="none" w:sz="0" w:space="0" w:color="auto"/>
        <w:bottom w:val="none" w:sz="0" w:space="0" w:color="auto"/>
        <w:right w:val="none" w:sz="0" w:space="0" w:color="auto"/>
      </w:divBdr>
    </w:div>
    <w:div w:id="956065642">
      <w:bodyDiv w:val="1"/>
      <w:marLeft w:val="0"/>
      <w:marRight w:val="0"/>
      <w:marTop w:val="0"/>
      <w:marBottom w:val="0"/>
      <w:divBdr>
        <w:top w:val="none" w:sz="0" w:space="0" w:color="auto"/>
        <w:left w:val="none" w:sz="0" w:space="0" w:color="auto"/>
        <w:bottom w:val="none" w:sz="0" w:space="0" w:color="auto"/>
        <w:right w:val="none" w:sz="0" w:space="0" w:color="auto"/>
      </w:divBdr>
    </w:div>
    <w:div w:id="966355405">
      <w:bodyDiv w:val="1"/>
      <w:marLeft w:val="0"/>
      <w:marRight w:val="0"/>
      <w:marTop w:val="0"/>
      <w:marBottom w:val="0"/>
      <w:divBdr>
        <w:top w:val="none" w:sz="0" w:space="0" w:color="auto"/>
        <w:left w:val="none" w:sz="0" w:space="0" w:color="auto"/>
        <w:bottom w:val="none" w:sz="0" w:space="0" w:color="auto"/>
        <w:right w:val="none" w:sz="0" w:space="0" w:color="auto"/>
      </w:divBdr>
    </w:div>
    <w:div w:id="968168104">
      <w:bodyDiv w:val="1"/>
      <w:marLeft w:val="0"/>
      <w:marRight w:val="0"/>
      <w:marTop w:val="0"/>
      <w:marBottom w:val="0"/>
      <w:divBdr>
        <w:top w:val="none" w:sz="0" w:space="0" w:color="auto"/>
        <w:left w:val="none" w:sz="0" w:space="0" w:color="auto"/>
        <w:bottom w:val="none" w:sz="0" w:space="0" w:color="auto"/>
        <w:right w:val="none" w:sz="0" w:space="0" w:color="auto"/>
      </w:divBdr>
    </w:div>
    <w:div w:id="103765952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105493916">
      <w:bodyDiv w:val="1"/>
      <w:marLeft w:val="0"/>
      <w:marRight w:val="0"/>
      <w:marTop w:val="0"/>
      <w:marBottom w:val="0"/>
      <w:divBdr>
        <w:top w:val="none" w:sz="0" w:space="0" w:color="auto"/>
        <w:left w:val="none" w:sz="0" w:space="0" w:color="auto"/>
        <w:bottom w:val="none" w:sz="0" w:space="0" w:color="auto"/>
        <w:right w:val="none" w:sz="0" w:space="0" w:color="auto"/>
      </w:divBdr>
    </w:div>
    <w:div w:id="1115519730">
      <w:bodyDiv w:val="1"/>
      <w:marLeft w:val="0"/>
      <w:marRight w:val="0"/>
      <w:marTop w:val="0"/>
      <w:marBottom w:val="0"/>
      <w:divBdr>
        <w:top w:val="none" w:sz="0" w:space="0" w:color="auto"/>
        <w:left w:val="none" w:sz="0" w:space="0" w:color="auto"/>
        <w:bottom w:val="none" w:sz="0" w:space="0" w:color="auto"/>
        <w:right w:val="none" w:sz="0" w:space="0" w:color="auto"/>
      </w:divBdr>
    </w:div>
    <w:div w:id="1119570515">
      <w:bodyDiv w:val="1"/>
      <w:marLeft w:val="0"/>
      <w:marRight w:val="0"/>
      <w:marTop w:val="0"/>
      <w:marBottom w:val="0"/>
      <w:divBdr>
        <w:top w:val="none" w:sz="0" w:space="0" w:color="auto"/>
        <w:left w:val="none" w:sz="0" w:space="0" w:color="auto"/>
        <w:bottom w:val="none" w:sz="0" w:space="0" w:color="auto"/>
        <w:right w:val="none" w:sz="0" w:space="0" w:color="auto"/>
      </w:divBdr>
    </w:div>
    <w:div w:id="1163425710">
      <w:bodyDiv w:val="1"/>
      <w:marLeft w:val="0"/>
      <w:marRight w:val="0"/>
      <w:marTop w:val="0"/>
      <w:marBottom w:val="0"/>
      <w:divBdr>
        <w:top w:val="none" w:sz="0" w:space="0" w:color="auto"/>
        <w:left w:val="none" w:sz="0" w:space="0" w:color="auto"/>
        <w:bottom w:val="none" w:sz="0" w:space="0" w:color="auto"/>
        <w:right w:val="none" w:sz="0" w:space="0" w:color="auto"/>
      </w:divBdr>
    </w:div>
    <w:div w:id="1165903400">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83946624">
      <w:bodyDiv w:val="1"/>
      <w:marLeft w:val="0"/>
      <w:marRight w:val="0"/>
      <w:marTop w:val="0"/>
      <w:marBottom w:val="0"/>
      <w:divBdr>
        <w:top w:val="none" w:sz="0" w:space="0" w:color="auto"/>
        <w:left w:val="none" w:sz="0" w:space="0" w:color="auto"/>
        <w:bottom w:val="none" w:sz="0" w:space="0" w:color="auto"/>
        <w:right w:val="none" w:sz="0" w:space="0" w:color="auto"/>
      </w:divBdr>
    </w:div>
    <w:div w:id="1417824806">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36172070">
      <w:bodyDiv w:val="1"/>
      <w:marLeft w:val="0"/>
      <w:marRight w:val="0"/>
      <w:marTop w:val="0"/>
      <w:marBottom w:val="0"/>
      <w:divBdr>
        <w:top w:val="none" w:sz="0" w:space="0" w:color="auto"/>
        <w:left w:val="none" w:sz="0" w:space="0" w:color="auto"/>
        <w:bottom w:val="none" w:sz="0" w:space="0" w:color="auto"/>
        <w:right w:val="none" w:sz="0" w:space="0" w:color="auto"/>
      </w:divBdr>
      <w:divsChild>
        <w:div w:id="1791973451">
          <w:marLeft w:val="0"/>
          <w:marRight w:val="0"/>
          <w:marTop w:val="0"/>
          <w:marBottom w:val="0"/>
          <w:divBdr>
            <w:top w:val="none" w:sz="0" w:space="0" w:color="auto"/>
            <w:left w:val="none" w:sz="0" w:space="0" w:color="auto"/>
            <w:bottom w:val="none" w:sz="0" w:space="0" w:color="auto"/>
            <w:right w:val="none" w:sz="0" w:space="0" w:color="auto"/>
          </w:divBdr>
          <w:divsChild>
            <w:div w:id="19282984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7283929">
      <w:bodyDiv w:val="1"/>
      <w:marLeft w:val="0"/>
      <w:marRight w:val="0"/>
      <w:marTop w:val="0"/>
      <w:marBottom w:val="0"/>
      <w:divBdr>
        <w:top w:val="none" w:sz="0" w:space="0" w:color="auto"/>
        <w:left w:val="none" w:sz="0" w:space="0" w:color="auto"/>
        <w:bottom w:val="none" w:sz="0" w:space="0" w:color="auto"/>
        <w:right w:val="none" w:sz="0" w:space="0" w:color="auto"/>
      </w:divBdr>
    </w:div>
    <w:div w:id="1520508976">
      <w:bodyDiv w:val="1"/>
      <w:marLeft w:val="0"/>
      <w:marRight w:val="0"/>
      <w:marTop w:val="0"/>
      <w:marBottom w:val="0"/>
      <w:divBdr>
        <w:top w:val="none" w:sz="0" w:space="0" w:color="auto"/>
        <w:left w:val="none" w:sz="0" w:space="0" w:color="auto"/>
        <w:bottom w:val="none" w:sz="0" w:space="0" w:color="auto"/>
        <w:right w:val="none" w:sz="0" w:space="0" w:color="auto"/>
      </w:divBdr>
      <w:divsChild>
        <w:div w:id="1186793785">
          <w:marLeft w:val="0"/>
          <w:marRight w:val="0"/>
          <w:marTop w:val="0"/>
          <w:marBottom w:val="0"/>
          <w:divBdr>
            <w:top w:val="none" w:sz="0" w:space="0" w:color="auto"/>
            <w:left w:val="none" w:sz="0" w:space="0" w:color="auto"/>
            <w:bottom w:val="none" w:sz="0" w:space="0" w:color="auto"/>
            <w:right w:val="none" w:sz="0" w:space="0" w:color="auto"/>
          </w:divBdr>
        </w:div>
      </w:divsChild>
    </w:div>
    <w:div w:id="1521356065">
      <w:bodyDiv w:val="1"/>
      <w:marLeft w:val="0"/>
      <w:marRight w:val="0"/>
      <w:marTop w:val="0"/>
      <w:marBottom w:val="0"/>
      <w:divBdr>
        <w:top w:val="none" w:sz="0" w:space="0" w:color="auto"/>
        <w:left w:val="none" w:sz="0" w:space="0" w:color="auto"/>
        <w:bottom w:val="none" w:sz="0" w:space="0" w:color="auto"/>
        <w:right w:val="none" w:sz="0" w:space="0" w:color="auto"/>
      </w:divBdr>
      <w:divsChild>
        <w:div w:id="1940137742">
          <w:marLeft w:val="0"/>
          <w:marRight w:val="0"/>
          <w:marTop w:val="0"/>
          <w:marBottom w:val="0"/>
          <w:divBdr>
            <w:top w:val="none" w:sz="0" w:space="0" w:color="auto"/>
            <w:left w:val="none" w:sz="0" w:space="0" w:color="auto"/>
            <w:bottom w:val="none" w:sz="0" w:space="0" w:color="auto"/>
            <w:right w:val="none" w:sz="0" w:space="0" w:color="auto"/>
          </w:divBdr>
          <w:divsChild>
            <w:div w:id="1252204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5443103">
      <w:bodyDiv w:val="1"/>
      <w:marLeft w:val="0"/>
      <w:marRight w:val="0"/>
      <w:marTop w:val="0"/>
      <w:marBottom w:val="0"/>
      <w:divBdr>
        <w:top w:val="none" w:sz="0" w:space="0" w:color="auto"/>
        <w:left w:val="none" w:sz="0" w:space="0" w:color="auto"/>
        <w:bottom w:val="none" w:sz="0" w:space="0" w:color="auto"/>
        <w:right w:val="none" w:sz="0" w:space="0" w:color="auto"/>
      </w:divBdr>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277237">
      <w:bodyDiv w:val="1"/>
      <w:marLeft w:val="0"/>
      <w:marRight w:val="0"/>
      <w:marTop w:val="0"/>
      <w:marBottom w:val="0"/>
      <w:divBdr>
        <w:top w:val="none" w:sz="0" w:space="0" w:color="auto"/>
        <w:left w:val="none" w:sz="0" w:space="0" w:color="auto"/>
        <w:bottom w:val="none" w:sz="0" w:space="0" w:color="auto"/>
        <w:right w:val="none" w:sz="0" w:space="0" w:color="auto"/>
      </w:divBdr>
      <w:divsChild>
        <w:div w:id="1152600909">
          <w:marLeft w:val="0"/>
          <w:marRight w:val="0"/>
          <w:marTop w:val="0"/>
          <w:marBottom w:val="0"/>
          <w:divBdr>
            <w:top w:val="none" w:sz="0" w:space="0" w:color="auto"/>
            <w:left w:val="none" w:sz="0" w:space="0" w:color="auto"/>
            <w:bottom w:val="none" w:sz="0" w:space="0" w:color="auto"/>
            <w:right w:val="none" w:sz="0" w:space="0" w:color="auto"/>
          </w:divBdr>
          <w:divsChild>
            <w:div w:id="302463255">
              <w:marLeft w:val="0"/>
              <w:marRight w:val="0"/>
              <w:marTop w:val="0"/>
              <w:marBottom w:val="0"/>
              <w:divBdr>
                <w:top w:val="none" w:sz="0" w:space="0" w:color="auto"/>
                <w:left w:val="none" w:sz="0" w:space="0" w:color="auto"/>
                <w:bottom w:val="none" w:sz="0" w:space="0" w:color="auto"/>
                <w:right w:val="none" w:sz="0" w:space="0" w:color="auto"/>
              </w:divBdr>
              <w:divsChild>
                <w:div w:id="295139150">
                  <w:marLeft w:val="0"/>
                  <w:marRight w:val="0"/>
                  <w:marTop w:val="0"/>
                  <w:marBottom w:val="0"/>
                  <w:divBdr>
                    <w:top w:val="none" w:sz="0" w:space="0" w:color="auto"/>
                    <w:left w:val="none" w:sz="0" w:space="0" w:color="auto"/>
                    <w:bottom w:val="none" w:sz="0" w:space="0" w:color="auto"/>
                    <w:right w:val="none" w:sz="0" w:space="0" w:color="auto"/>
                  </w:divBdr>
                  <w:divsChild>
                    <w:div w:id="1752966607">
                      <w:marLeft w:val="0"/>
                      <w:marRight w:val="0"/>
                      <w:marTop w:val="0"/>
                      <w:marBottom w:val="0"/>
                      <w:divBdr>
                        <w:top w:val="none" w:sz="0" w:space="0" w:color="auto"/>
                        <w:left w:val="none" w:sz="0" w:space="0" w:color="auto"/>
                        <w:bottom w:val="none" w:sz="0" w:space="0" w:color="auto"/>
                        <w:right w:val="none" w:sz="0" w:space="0" w:color="auto"/>
                      </w:divBdr>
                      <w:divsChild>
                        <w:div w:id="1539466583">
                          <w:marLeft w:val="0"/>
                          <w:marRight w:val="0"/>
                          <w:marTop w:val="0"/>
                          <w:marBottom w:val="0"/>
                          <w:divBdr>
                            <w:top w:val="none" w:sz="0" w:space="0" w:color="auto"/>
                            <w:left w:val="none" w:sz="0" w:space="0" w:color="auto"/>
                            <w:bottom w:val="none" w:sz="0" w:space="0" w:color="auto"/>
                            <w:right w:val="none" w:sz="0" w:space="0" w:color="auto"/>
                          </w:divBdr>
                          <w:divsChild>
                            <w:div w:id="1876841977">
                              <w:marLeft w:val="0"/>
                              <w:marRight w:val="0"/>
                              <w:marTop w:val="0"/>
                              <w:marBottom w:val="0"/>
                              <w:divBdr>
                                <w:top w:val="none" w:sz="0" w:space="0" w:color="auto"/>
                                <w:left w:val="none" w:sz="0" w:space="0" w:color="auto"/>
                                <w:bottom w:val="none" w:sz="0" w:space="0" w:color="auto"/>
                                <w:right w:val="none" w:sz="0" w:space="0" w:color="auto"/>
                              </w:divBdr>
                              <w:divsChild>
                                <w:div w:id="739788878">
                                  <w:marLeft w:val="0"/>
                                  <w:marRight w:val="0"/>
                                  <w:marTop w:val="0"/>
                                  <w:marBottom w:val="0"/>
                                  <w:divBdr>
                                    <w:top w:val="none" w:sz="0" w:space="0" w:color="auto"/>
                                    <w:left w:val="none" w:sz="0" w:space="0" w:color="auto"/>
                                    <w:bottom w:val="none" w:sz="0" w:space="0" w:color="auto"/>
                                    <w:right w:val="none" w:sz="0" w:space="0" w:color="auto"/>
                                  </w:divBdr>
                                  <w:divsChild>
                                    <w:div w:id="383062972">
                                      <w:marLeft w:val="0"/>
                                      <w:marRight w:val="0"/>
                                      <w:marTop w:val="0"/>
                                      <w:marBottom w:val="0"/>
                                      <w:divBdr>
                                        <w:top w:val="none" w:sz="0" w:space="0" w:color="auto"/>
                                        <w:left w:val="none" w:sz="0" w:space="0" w:color="auto"/>
                                        <w:bottom w:val="none" w:sz="0" w:space="0" w:color="auto"/>
                                        <w:right w:val="none" w:sz="0" w:space="0" w:color="auto"/>
                                      </w:divBdr>
                                      <w:divsChild>
                                        <w:div w:id="1303924111">
                                          <w:marLeft w:val="0"/>
                                          <w:marRight w:val="0"/>
                                          <w:marTop w:val="0"/>
                                          <w:marBottom w:val="0"/>
                                          <w:divBdr>
                                            <w:top w:val="none" w:sz="0" w:space="0" w:color="auto"/>
                                            <w:left w:val="none" w:sz="0" w:space="0" w:color="auto"/>
                                            <w:bottom w:val="none" w:sz="0" w:space="0" w:color="auto"/>
                                            <w:right w:val="none" w:sz="0" w:space="0" w:color="auto"/>
                                          </w:divBdr>
                                          <w:divsChild>
                                            <w:div w:id="2016957134">
                                              <w:marLeft w:val="0"/>
                                              <w:marRight w:val="0"/>
                                              <w:marTop w:val="0"/>
                                              <w:marBottom w:val="0"/>
                                              <w:divBdr>
                                                <w:top w:val="none" w:sz="0" w:space="0" w:color="auto"/>
                                                <w:left w:val="none" w:sz="0" w:space="0" w:color="auto"/>
                                                <w:bottom w:val="none" w:sz="0" w:space="0" w:color="auto"/>
                                                <w:right w:val="none" w:sz="0" w:space="0" w:color="auto"/>
                                              </w:divBdr>
                                              <w:divsChild>
                                                <w:div w:id="450788584">
                                                  <w:marLeft w:val="0"/>
                                                  <w:marRight w:val="0"/>
                                                  <w:marTop w:val="0"/>
                                                  <w:marBottom w:val="0"/>
                                                  <w:divBdr>
                                                    <w:top w:val="none" w:sz="0" w:space="0" w:color="auto"/>
                                                    <w:left w:val="none" w:sz="0" w:space="0" w:color="auto"/>
                                                    <w:bottom w:val="none" w:sz="0" w:space="0" w:color="auto"/>
                                                    <w:right w:val="none" w:sz="0" w:space="0" w:color="auto"/>
                                                  </w:divBdr>
                                                  <w:divsChild>
                                                    <w:div w:id="1705250094">
                                                      <w:marLeft w:val="0"/>
                                                      <w:marRight w:val="0"/>
                                                      <w:marTop w:val="0"/>
                                                      <w:marBottom w:val="0"/>
                                                      <w:divBdr>
                                                        <w:top w:val="none" w:sz="0" w:space="0" w:color="auto"/>
                                                        <w:left w:val="none" w:sz="0" w:space="0" w:color="auto"/>
                                                        <w:bottom w:val="none" w:sz="0" w:space="0" w:color="auto"/>
                                                        <w:right w:val="none" w:sz="0" w:space="0" w:color="auto"/>
                                                      </w:divBdr>
                                                      <w:divsChild>
                                                        <w:div w:id="1914270614">
                                                          <w:marLeft w:val="0"/>
                                                          <w:marRight w:val="0"/>
                                                          <w:marTop w:val="0"/>
                                                          <w:marBottom w:val="0"/>
                                                          <w:divBdr>
                                                            <w:top w:val="none" w:sz="0" w:space="0" w:color="auto"/>
                                                            <w:left w:val="none" w:sz="0" w:space="0" w:color="auto"/>
                                                            <w:bottom w:val="none" w:sz="0" w:space="0" w:color="auto"/>
                                                            <w:right w:val="none" w:sz="0" w:space="0" w:color="auto"/>
                                                          </w:divBdr>
                                                          <w:divsChild>
                                                            <w:div w:id="1326320170">
                                                              <w:marLeft w:val="0"/>
                                                              <w:marRight w:val="0"/>
                                                              <w:marTop w:val="0"/>
                                                              <w:marBottom w:val="0"/>
                                                              <w:divBdr>
                                                                <w:top w:val="none" w:sz="0" w:space="0" w:color="auto"/>
                                                                <w:left w:val="none" w:sz="0" w:space="0" w:color="auto"/>
                                                                <w:bottom w:val="none" w:sz="0" w:space="0" w:color="auto"/>
                                                                <w:right w:val="none" w:sz="0" w:space="0" w:color="auto"/>
                                                              </w:divBdr>
                                                              <w:divsChild>
                                                                <w:div w:id="1345596514">
                                                                  <w:marLeft w:val="0"/>
                                                                  <w:marRight w:val="0"/>
                                                                  <w:marTop w:val="0"/>
                                                                  <w:marBottom w:val="0"/>
                                                                  <w:divBdr>
                                                                    <w:top w:val="none" w:sz="0" w:space="0" w:color="auto"/>
                                                                    <w:left w:val="none" w:sz="0" w:space="0" w:color="auto"/>
                                                                    <w:bottom w:val="none" w:sz="0" w:space="0" w:color="auto"/>
                                                                    <w:right w:val="none" w:sz="0" w:space="0" w:color="auto"/>
                                                                  </w:divBdr>
                                                                  <w:divsChild>
                                                                    <w:div w:id="2020037770">
                                                                      <w:marLeft w:val="0"/>
                                                                      <w:marRight w:val="0"/>
                                                                      <w:marTop w:val="0"/>
                                                                      <w:marBottom w:val="0"/>
                                                                      <w:divBdr>
                                                                        <w:top w:val="none" w:sz="0" w:space="0" w:color="auto"/>
                                                                        <w:left w:val="none" w:sz="0" w:space="0" w:color="auto"/>
                                                                        <w:bottom w:val="none" w:sz="0" w:space="0" w:color="auto"/>
                                                                        <w:right w:val="none" w:sz="0" w:space="0" w:color="auto"/>
                                                                      </w:divBdr>
                                                                      <w:divsChild>
                                                                        <w:div w:id="1331176217">
                                                                          <w:marLeft w:val="0"/>
                                                                          <w:marRight w:val="0"/>
                                                                          <w:marTop w:val="0"/>
                                                                          <w:marBottom w:val="0"/>
                                                                          <w:divBdr>
                                                                            <w:top w:val="none" w:sz="0" w:space="0" w:color="auto"/>
                                                                            <w:left w:val="none" w:sz="0" w:space="0" w:color="auto"/>
                                                                            <w:bottom w:val="none" w:sz="0" w:space="0" w:color="auto"/>
                                                                            <w:right w:val="none" w:sz="0" w:space="0" w:color="auto"/>
                                                                          </w:divBdr>
                                                                          <w:divsChild>
                                                                            <w:div w:id="1421173105">
                                                                              <w:marLeft w:val="0"/>
                                                                              <w:marRight w:val="0"/>
                                                                              <w:marTop w:val="0"/>
                                                                              <w:marBottom w:val="0"/>
                                                                              <w:divBdr>
                                                                                <w:top w:val="none" w:sz="0" w:space="0" w:color="auto"/>
                                                                                <w:left w:val="none" w:sz="0" w:space="0" w:color="auto"/>
                                                                                <w:bottom w:val="none" w:sz="0" w:space="0" w:color="auto"/>
                                                                                <w:right w:val="none" w:sz="0" w:space="0" w:color="auto"/>
                                                                              </w:divBdr>
                                                                              <w:divsChild>
                                                                                <w:div w:id="787892601">
                                                                                  <w:marLeft w:val="0"/>
                                                                                  <w:marRight w:val="0"/>
                                                                                  <w:marTop w:val="0"/>
                                                                                  <w:marBottom w:val="0"/>
                                                                                  <w:divBdr>
                                                                                    <w:top w:val="none" w:sz="0" w:space="0" w:color="auto"/>
                                                                                    <w:left w:val="none" w:sz="0" w:space="0" w:color="auto"/>
                                                                                    <w:bottom w:val="none" w:sz="0" w:space="0" w:color="auto"/>
                                                                                    <w:right w:val="none" w:sz="0" w:space="0" w:color="auto"/>
                                                                                  </w:divBdr>
                                                                                  <w:divsChild>
                                                                                    <w:div w:id="921841018">
                                                                                      <w:marLeft w:val="0"/>
                                                                                      <w:marRight w:val="0"/>
                                                                                      <w:marTop w:val="0"/>
                                                                                      <w:marBottom w:val="0"/>
                                                                                      <w:divBdr>
                                                                                        <w:top w:val="none" w:sz="0" w:space="0" w:color="auto"/>
                                                                                        <w:left w:val="none" w:sz="0" w:space="0" w:color="auto"/>
                                                                                        <w:bottom w:val="none" w:sz="0" w:space="0" w:color="auto"/>
                                                                                        <w:right w:val="none" w:sz="0" w:space="0" w:color="auto"/>
                                                                                      </w:divBdr>
                                                                                      <w:divsChild>
                                                                                        <w:div w:id="1660037324">
                                                                                          <w:marLeft w:val="0"/>
                                                                                          <w:marRight w:val="0"/>
                                                                                          <w:marTop w:val="0"/>
                                                                                          <w:marBottom w:val="0"/>
                                                                                          <w:divBdr>
                                                                                            <w:top w:val="none" w:sz="0" w:space="0" w:color="auto"/>
                                                                                            <w:left w:val="none" w:sz="0" w:space="0" w:color="auto"/>
                                                                                            <w:bottom w:val="none" w:sz="0" w:space="0" w:color="auto"/>
                                                                                            <w:right w:val="none" w:sz="0" w:space="0" w:color="auto"/>
                                                                                          </w:divBdr>
                                                                                          <w:divsChild>
                                                                                            <w:div w:id="1246232819">
                                                                                              <w:marLeft w:val="0"/>
                                                                                              <w:marRight w:val="0"/>
                                                                                              <w:marTop w:val="0"/>
                                                                                              <w:marBottom w:val="0"/>
                                                                                              <w:divBdr>
                                                                                                <w:top w:val="none" w:sz="0" w:space="0" w:color="auto"/>
                                                                                                <w:left w:val="none" w:sz="0" w:space="0" w:color="auto"/>
                                                                                                <w:bottom w:val="none" w:sz="0" w:space="0" w:color="auto"/>
                                                                                                <w:right w:val="none" w:sz="0" w:space="0" w:color="auto"/>
                                                                                              </w:divBdr>
                                                                                              <w:divsChild>
                                                                                                <w:div w:id="413167008">
                                                                                                  <w:marLeft w:val="0"/>
                                                                                                  <w:marRight w:val="0"/>
                                                                                                  <w:marTop w:val="0"/>
                                                                                                  <w:marBottom w:val="0"/>
                                                                                                  <w:divBdr>
                                                                                                    <w:top w:val="none" w:sz="0" w:space="0" w:color="auto"/>
                                                                                                    <w:left w:val="none" w:sz="0" w:space="0" w:color="auto"/>
                                                                                                    <w:bottom w:val="none" w:sz="0" w:space="0" w:color="auto"/>
                                                                                                    <w:right w:val="none" w:sz="0" w:space="0" w:color="auto"/>
                                                                                                  </w:divBdr>
                                                                                                  <w:divsChild>
                                                                                                    <w:div w:id="261767406">
                                                                                                      <w:marLeft w:val="0"/>
                                                                                                      <w:marRight w:val="0"/>
                                                                                                      <w:marTop w:val="0"/>
                                                                                                      <w:marBottom w:val="0"/>
                                                                                                      <w:divBdr>
                                                                                                        <w:top w:val="none" w:sz="0" w:space="0" w:color="auto"/>
                                                                                                        <w:left w:val="none" w:sz="0" w:space="0" w:color="auto"/>
                                                                                                        <w:bottom w:val="none" w:sz="0" w:space="0" w:color="auto"/>
                                                                                                        <w:right w:val="none" w:sz="0" w:space="0" w:color="auto"/>
                                                                                                      </w:divBdr>
                                                                                                      <w:divsChild>
                                                                                                        <w:div w:id="1687752639">
                                                                                                          <w:marLeft w:val="0"/>
                                                                                                          <w:marRight w:val="0"/>
                                                                                                          <w:marTop w:val="0"/>
                                                                                                          <w:marBottom w:val="0"/>
                                                                                                          <w:divBdr>
                                                                                                            <w:top w:val="none" w:sz="0" w:space="0" w:color="auto"/>
                                                                                                            <w:left w:val="none" w:sz="0" w:space="0" w:color="auto"/>
                                                                                                            <w:bottom w:val="none" w:sz="0" w:space="0" w:color="auto"/>
                                                                                                            <w:right w:val="none" w:sz="0" w:space="0" w:color="auto"/>
                                                                                                          </w:divBdr>
                                                                                                          <w:divsChild>
                                                                                                            <w:div w:id="388843985">
                                                                                                              <w:marLeft w:val="0"/>
                                                                                                              <w:marRight w:val="0"/>
                                                                                                              <w:marTop w:val="0"/>
                                                                                                              <w:marBottom w:val="0"/>
                                                                                                              <w:divBdr>
                                                                                                                <w:top w:val="none" w:sz="0" w:space="0" w:color="auto"/>
                                                                                                                <w:left w:val="none" w:sz="0" w:space="0" w:color="auto"/>
                                                                                                                <w:bottom w:val="none" w:sz="0" w:space="0" w:color="auto"/>
                                                                                                                <w:right w:val="none" w:sz="0" w:space="0" w:color="auto"/>
                                                                                                              </w:divBdr>
                                                                                                              <w:divsChild>
                                                                                                                <w:div w:id="1694650387">
                                                                                                                  <w:marLeft w:val="0"/>
                                                                                                                  <w:marRight w:val="0"/>
                                                                                                                  <w:marTop w:val="0"/>
                                                                                                                  <w:marBottom w:val="0"/>
                                                                                                                  <w:divBdr>
                                                                                                                    <w:top w:val="none" w:sz="0" w:space="0" w:color="auto"/>
                                                                                                                    <w:left w:val="none" w:sz="0" w:space="0" w:color="auto"/>
                                                                                                                    <w:bottom w:val="none" w:sz="0" w:space="0" w:color="auto"/>
                                                                                                                    <w:right w:val="none" w:sz="0" w:space="0" w:color="auto"/>
                                                                                                                  </w:divBdr>
                                                                                                                  <w:divsChild>
                                                                                                                    <w:div w:id="1399396329">
                                                                                                                      <w:marLeft w:val="0"/>
                                                                                                                      <w:marRight w:val="0"/>
                                                                                                                      <w:marTop w:val="0"/>
                                                                                                                      <w:marBottom w:val="0"/>
                                                                                                                      <w:divBdr>
                                                                                                                        <w:top w:val="none" w:sz="0" w:space="0" w:color="auto"/>
                                                                                                                        <w:left w:val="none" w:sz="0" w:space="0" w:color="auto"/>
                                                                                                                        <w:bottom w:val="none" w:sz="0" w:space="0" w:color="auto"/>
                                                                                                                        <w:right w:val="none" w:sz="0" w:space="0" w:color="auto"/>
                                                                                                                      </w:divBdr>
                                                                                                                      <w:divsChild>
                                                                                                                        <w:div w:id="808518969">
                                                                                                                          <w:marLeft w:val="0"/>
                                                                                                                          <w:marRight w:val="0"/>
                                                                                                                          <w:marTop w:val="0"/>
                                                                                                                          <w:marBottom w:val="0"/>
                                                                                                                          <w:divBdr>
                                                                                                                            <w:top w:val="none" w:sz="0" w:space="0" w:color="auto"/>
                                                                                                                            <w:left w:val="none" w:sz="0" w:space="0" w:color="auto"/>
                                                                                                                            <w:bottom w:val="none" w:sz="0" w:space="0" w:color="auto"/>
                                                                                                                            <w:right w:val="none" w:sz="0" w:space="0" w:color="auto"/>
                                                                                                                          </w:divBdr>
                                                                                                                          <w:divsChild>
                                                                                                                            <w:div w:id="595214101">
                                                                                                                              <w:marLeft w:val="0"/>
                                                                                                                              <w:marRight w:val="0"/>
                                                                                                                              <w:marTop w:val="0"/>
                                                                                                                              <w:marBottom w:val="0"/>
                                                                                                                              <w:divBdr>
                                                                                                                                <w:top w:val="none" w:sz="0" w:space="0" w:color="auto"/>
                                                                                                                                <w:left w:val="none" w:sz="0" w:space="0" w:color="auto"/>
                                                                                                                                <w:bottom w:val="none" w:sz="0" w:space="0" w:color="auto"/>
                                                                                                                                <w:right w:val="none" w:sz="0" w:space="0" w:color="auto"/>
                                                                                                                              </w:divBdr>
                                                                                                                              <w:divsChild>
                                                                                                                                <w:div w:id="11551497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64309835">
      <w:bodyDiv w:val="1"/>
      <w:marLeft w:val="0"/>
      <w:marRight w:val="0"/>
      <w:marTop w:val="0"/>
      <w:marBottom w:val="0"/>
      <w:divBdr>
        <w:top w:val="none" w:sz="0" w:space="0" w:color="auto"/>
        <w:left w:val="none" w:sz="0" w:space="0" w:color="auto"/>
        <w:bottom w:val="none" w:sz="0" w:space="0" w:color="auto"/>
        <w:right w:val="none" w:sz="0" w:space="0" w:color="auto"/>
      </w:divBdr>
      <w:divsChild>
        <w:div w:id="715391222">
          <w:marLeft w:val="0"/>
          <w:marRight w:val="0"/>
          <w:marTop w:val="0"/>
          <w:marBottom w:val="0"/>
          <w:divBdr>
            <w:top w:val="none" w:sz="0" w:space="0" w:color="auto"/>
            <w:left w:val="none" w:sz="0" w:space="0" w:color="auto"/>
            <w:bottom w:val="none" w:sz="0" w:space="0" w:color="auto"/>
            <w:right w:val="none" w:sz="0" w:space="0" w:color="auto"/>
          </w:divBdr>
          <w:divsChild>
            <w:div w:id="497505884">
              <w:marLeft w:val="0"/>
              <w:marRight w:val="0"/>
              <w:marTop w:val="0"/>
              <w:marBottom w:val="0"/>
              <w:divBdr>
                <w:top w:val="none" w:sz="0" w:space="0" w:color="auto"/>
                <w:left w:val="none" w:sz="0" w:space="0" w:color="auto"/>
                <w:bottom w:val="none" w:sz="0" w:space="0" w:color="auto"/>
                <w:right w:val="none" w:sz="0" w:space="0" w:color="auto"/>
              </w:divBdr>
            </w:div>
            <w:div w:id="1428387739">
              <w:marLeft w:val="0"/>
              <w:marRight w:val="0"/>
              <w:marTop w:val="0"/>
              <w:marBottom w:val="0"/>
              <w:divBdr>
                <w:top w:val="none" w:sz="0" w:space="0" w:color="auto"/>
                <w:left w:val="none" w:sz="0" w:space="0" w:color="auto"/>
                <w:bottom w:val="none" w:sz="0" w:space="0" w:color="auto"/>
                <w:right w:val="none" w:sz="0" w:space="0" w:color="auto"/>
              </w:divBdr>
            </w:div>
            <w:div w:id="1654874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3894800">
      <w:bodyDiv w:val="1"/>
      <w:marLeft w:val="0"/>
      <w:marRight w:val="0"/>
      <w:marTop w:val="0"/>
      <w:marBottom w:val="0"/>
      <w:divBdr>
        <w:top w:val="none" w:sz="0" w:space="0" w:color="auto"/>
        <w:left w:val="none" w:sz="0" w:space="0" w:color="auto"/>
        <w:bottom w:val="none" w:sz="0" w:space="0" w:color="auto"/>
        <w:right w:val="none" w:sz="0" w:space="0" w:color="auto"/>
      </w:divBdr>
    </w:div>
    <w:div w:id="1706710478">
      <w:bodyDiv w:val="1"/>
      <w:marLeft w:val="0"/>
      <w:marRight w:val="0"/>
      <w:marTop w:val="0"/>
      <w:marBottom w:val="0"/>
      <w:divBdr>
        <w:top w:val="none" w:sz="0" w:space="0" w:color="auto"/>
        <w:left w:val="none" w:sz="0" w:space="0" w:color="auto"/>
        <w:bottom w:val="none" w:sz="0" w:space="0" w:color="auto"/>
        <w:right w:val="none" w:sz="0" w:space="0" w:color="auto"/>
      </w:divBdr>
    </w:div>
    <w:div w:id="1727295635">
      <w:bodyDiv w:val="1"/>
      <w:marLeft w:val="0"/>
      <w:marRight w:val="0"/>
      <w:marTop w:val="0"/>
      <w:marBottom w:val="0"/>
      <w:divBdr>
        <w:top w:val="none" w:sz="0" w:space="0" w:color="auto"/>
        <w:left w:val="none" w:sz="0" w:space="0" w:color="auto"/>
        <w:bottom w:val="none" w:sz="0" w:space="0" w:color="auto"/>
        <w:right w:val="none" w:sz="0" w:space="0" w:color="auto"/>
      </w:divBdr>
      <w:divsChild>
        <w:div w:id="1633711291">
          <w:marLeft w:val="720"/>
          <w:marRight w:val="0"/>
          <w:marTop w:val="67"/>
          <w:marBottom w:val="0"/>
          <w:divBdr>
            <w:top w:val="none" w:sz="0" w:space="0" w:color="auto"/>
            <w:left w:val="none" w:sz="0" w:space="0" w:color="auto"/>
            <w:bottom w:val="none" w:sz="0" w:space="0" w:color="auto"/>
            <w:right w:val="none" w:sz="0" w:space="0" w:color="auto"/>
          </w:divBdr>
        </w:div>
      </w:divsChild>
    </w:div>
    <w:div w:id="1730768929">
      <w:bodyDiv w:val="1"/>
      <w:marLeft w:val="0"/>
      <w:marRight w:val="0"/>
      <w:marTop w:val="0"/>
      <w:marBottom w:val="0"/>
      <w:divBdr>
        <w:top w:val="none" w:sz="0" w:space="0" w:color="auto"/>
        <w:left w:val="none" w:sz="0" w:space="0" w:color="auto"/>
        <w:bottom w:val="none" w:sz="0" w:space="0" w:color="auto"/>
        <w:right w:val="none" w:sz="0" w:space="0" w:color="auto"/>
      </w:divBdr>
      <w:divsChild>
        <w:div w:id="454829702">
          <w:marLeft w:val="0"/>
          <w:marRight w:val="0"/>
          <w:marTop w:val="0"/>
          <w:marBottom w:val="0"/>
          <w:divBdr>
            <w:top w:val="none" w:sz="0" w:space="0" w:color="auto"/>
            <w:left w:val="none" w:sz="0" w:space="0" w:color="auto"/>
            <w:bottom w:val="none" w:sz="0" w:space="0" w:color="auto"/>
            <w:right w:val="none" w:sz="0" w:space="0" w:color="auto"/>
          </w:divBdr>
        </w:div>
      </w:divsChild>
    </w:div>
    <w:div w:id="1753970687">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1565175">
      <w:bodyDiv w:val="1"/>
      <w:marLeft w:val="0"/>
      <w:marRight w:val="0"/>
      <w:marTop w:val="0"/>
      <w:marBottom w:val="0"/>
      <w:divBdr>
        <w:top w:val="none" w:sz="0" w:space="0" w:color="auto"/>
        <w:left w:val="none" w:sz="0" w:space="0" w:color="auto"/>
        <w:bottom w:val="none" w:sz="0" w:space="0" w:color="auto"/>
        <w:right w:val="none" w:sz="0" w:space="0" w:color="auto"/>
      </w:divBdr>
    </w:div>
    <w:div w:id="1767143402">
      <w:bodyDiv w:val="1"/>
      <w:marLeft w:val="0"/>
      <w:marRight w:val="0"/>
      <w:marTop w:val="0"/>
      <w:marBottom w:val="0"/>
      <w:divBdr>
        <w:top w:val="none" w:sz="0" w:space="0" w:color="auto"/>
        <w:left w:val="none" w:sz="0" w:space="0" w:color="auto"/>
        <w:bottom w:val="none" w:sz="0" w:space="0" w:color="auto"/>
        <w:right w:val="none" w:sz="0" w:space="0" w:color="auto"/>
      </w:divBdr>
    </w:div>
    <w:div w:id="1783453470">
      <w:bodyDiv w:val="1"/>
      <w:marLeft w:val="0"/>
      <w:marRight w:val="0"/>
      <w:marTop w:val="0"/>
      <w:marBottom w:val="0"/>
      <w:divBdr>
        <w:top w:val="none" w:sz="0" w:space="0" w:color="auto"/>
        <w:left w:val="none" w:sz="0" w:space="0" w:color="auto"/>
        <w:bottom w:val="none" w:sz="0" w:space="0" w:color="auto"/>
        <w:right w:val="none" w:sz="0" w:space="0" w:color="auto"/>
      </w:divBdr>
    </w:div>
    <w:div w:id="1798640493">
      <w:bodyDiv w:val="1"/>
      <w:marLeft w:val="0"/>
      <w:marRight w:val="0"/>
      <w:marTop w:val="0"/>
      <w:marBottom w:val="0"/>
      <w:divBdr>
        <w:top w:val="none" w:sz="0" w:space="0" w:color="auto"/>
        <w:left w:val="none" w:sz="0" w:space="0" w:color="auto"/>
        <w:bottom w:val="none" w:sz="0" w:space="0" w:color="auto"/>
        <w:right w:val="none" w:sz="0" w:space="0" w:color="auto"/>
      </w:divBdr>
    </w:div>
    <w:div w:id="1914000322">
      <w:bodyDiv w:val="1"/>
      <w:marLeft w:val="0"/>
      <w:marRight w:val="0"/>
      <w:marTop w:val="0"/>
      <w:marBottom w:val="0"/>
      <w:divBdr>
        <w:top w:val="none" w:sz="0" w:space="0" w:color="auto"/>
        <w:left w:val="none" w:sz="0" w:space="0" w:color="auto"/>
        <w:bottom w:val="none" w:sz="0" w:space="0" w:color="auto"/>
        <w:right w:val="none" w:sz="0" w:space="0" w:color="auto"/>
      </w:divBdr>
      <w:divsChild>
        <w:div w:id="1480615015">
          <w:marLeft w:val="0"/>
          <w:marRight w:val="0"/>
          <w:marTop w:val="0"/>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73897631">
      <w:bodyDiv w:val="1"/>
      <w:marLeft w:val="0"/>
      <w:marRight w:val="0"/>
      <w:marTop w:val="0"/>
      <w:marBottom w:val="0"/>
      <w:divBdr>
        <w:top w:val="none" w:sz="0" w:space="0" w:color="auto"/>
        <w:left w:val="none" w:sz="0" w:space="0" w:color="auto"/>
        <w:bottom w:val="none" w:sz="0" w:space="0" w:color="auto"/>
        <w:right w:val="none" w:sz="0" w:space="0" w:color="auto"/>
      </w:divBdr>
      <w:divsChild>
        <w:div w:id="1540901356">
          <w:marLeft w:val="0"/>
          <w:marRight w:val="0"/>
          <w:marTop w:val="0"/>
          <w:marBottom w:val="0"/>
          <w:divBdr>
            <w:top w:val="none" w:sz="0" w:space="0" w:color="auto"/>
            <w:left w:val="none" w:sz="0" w:space="0" w:color="auto"/>
            <w:bottom w:val="none" w:sz="0" w:space="0" w:color="auto"/>
            <w:right w:val="none" w:sz="0" w:space="0" w:color="auto"/>
          </w:divBdr>
        </w:div>
      </w:divsChild>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7761866">
      <w:bodyDiv w:val="1"/>
      <w:marLeft w:val="0"/>
      <w:marRight w:val="0"/>
      <w:marTop w:val="0"/>
      <w:marBottom w:val="0"/>
      <w:divBdr>
        <w:top w:val="none" w:sz="0" w:space="0" w:color="auto"/>
        <w:left w:val="none" w:sz="0" w:space="0" w:color="auto"/>
        <w:bottom w:val="none" w:sz="0" w:space="0" w:color="auto"/>
        <w:right w:val="none" w:sz="0" w:space="0" w:color="auto"/>
      </w:divBdr>
    </w:div>
    <w:div w:id="2006282217">
      <w:bodyDiv w:val="1"/>
      <w:marLeft w:val="0"/>
      <w:marRight w:val="0"/>
      <w:marTop w:val="0"/>
      <w:marBottom w:val="0"/>
      <w:divBdr>
        <w:top w:val="none" w:sz="0" w:space="0" w:color="auto"/>
        <w:left w:val="none" w:sz="0" w:space="0" w:color="auto"/>
        <w:bottom w:val="none" w:sz="0" w:space="0" w:color="auto"/>
        <w:right w:val="none" w:sz="0" w:space="0" w:color="auto"/>
      </w:divBdr>
      <w:divsChild>
        <w:div w:id="1057556133">
          <w:marLeft w:val="2520"/>
          <w:marRight w:val="0"/>
          <w:marTop w:val="0"/>
          <w:marBottom w:val="115"/>
          <w:divBdr>
            <w:top w:val="none" w:sz="0" w:space="0" w:color="auto"/>
            <w:left w:val="none" w:sz="0" w:space="0" w:color="auto"/>
            <w:bottom w:val="none" w:sz="0" w:space="0" w:color="auto"/>
            <w:right w:val="none" w:sz="0" w:space="0" w:color="auto"/>
          </w:divBdr>
        </w:div>
      </w:divsChild>
    </w:div>
    <w:div w:id="2083945447">
      <w:bodyDiv w:val="1"/>
      <w:marLeft w:val="0"/>
      <w:marRight w:val="0"/>
      <w:marTop w:val="0"/>
      <w:marBottom w:val="0"/>
      <w:divBdr>
        <w:top w:val="none" w:sz="0" w:space="0" w:color="auto"/>
        <w:left w:val="none" w:sz="0" w:space="0" w:color="auto"/>
        <w:bottom w:val="none" w:sz="0" w:space="0" w:color="auto"/>
        <w:right w:val="none" w:sz="0" w:space="0" w:color="auto"/>
      </w:divBdr>
      <w:divsChild>
        <w:div w:id="1428454378">
          <w:marLeft w:val="0"/>
          <w:marRight w:val="0"/>
          <w:marTop w:val="0"/>
          <w:marBottom w:val="0"/>
          <w:divBdr>
            <w:top w:val="none" w:sz="0" w:space="0" w:color="auto"/>
            <w:left w:val="none" w:sz="0" w:space="0" w:color="auto"/>
            <w:bottom w:val="none" w:sz="0" w:space="0" w:color="auto"/>
            <w:right w:val="none" w:sz="0" w:space="0" w:color="auto"/>
          </w:divBdr>
        </w:div>
      </w:divsChild>
    </w:div>
    <w:div w:id="2123913769">
      <w:bodyDiv w:val="1"/>
      <w:marLeft w:val="0"/>
      <w:marRight w:val="0"/>
      <w:marTop w:val="0"/>
      <w:marBottom w:val="0"/>
      <w:divBdr>
        <w:top w:val="none" w:sz="0" w:space="0" w:color="auto"/>
        <w:left w:val="none" w:sz="0" w:space="0" w:color="auto"/>
        <w:bottom w:val="none" w:sz="0" w:space="0" w:color="auto"/>
        <w:right w:val="none" w:sz="0" w:space="0" w:color="auto"/>
      </w:divBdr>
      <w:divsChild>
        <w:div w:id="253128865">
          <w:marLeft w:val="0"/>
          <w:marRight w:val="0"/>
          <w:marTop w:val="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0" Type="http://schemas.openxmlformats.org/officeDocument/2006/relationships/image" Target="media/image2.emf"/><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9ABF1F-EFB7-40AE-BAB0-91CCC7D600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0</TotalTime>
  <Pages>4</Pages>
  <Words>1732</Words>
  <Characters>9876</Characters>
  <Application>Microsoft Office Word</Application>
  <DocSecurity>0</DocSecurity>
  <Lines>82</Lines>
  <Paragraphs>23</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RAN1#76bis</vt:lpstr>
      <vt:lpstr>RAN1#74</vt:lpstr>
      <vt:lpstr>RAN1#74</vt:lpstr>
    </vt:vector>
  </TitlesOfParts>
  <Company>LG Electronics</Company>
  <LinksUpToDate>false</LinksUpToDate>
  <CharactersWithSpaces>11585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RAN1#76bis</dc:title>
  <dc:subject>small cell on/off</dc:subject>
  <dc:creator>LG Electronics</dc:creator>
  <cp:lastModifiedBy>yunjung1</cp:lastModifiedBy>
  <cp:revision>3</cp:revision>
  <cp:lastPrinted>2013-03-13T01:59:00Z</cp:lastPrinted>
  <dcterms:created xsi:type="dcterms:W3CDTF">2015-05-16T03:28:00Z</dcterms:created>
  <dcterms:modified xsi:type="dcterms:W3CDTF">2015-05-16T04:38:00Z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1387375787</vt:lpwstr>
  </property>
</Properties>
</file>